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9301"/>
      </w:tblGrid>
      <w:tr w:rsidR="00012DC0" w:rsidRPr="0003305B">
        <w:tc>
          <w:tcPr>
            <w:tcW w:w="10774" w:type="dxa"/>
            <w:gridSpan w:val="2"/>
            <w:shd w:val="solid" w:color="BFBFBF" w:fill="auto"/>
          </w:tcPr>
          <w:p w:rsidR="00012DC0" w:rsidRPr="00247090" w:rsidRDefault="00012DC0" w:rsidP="0089727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-920750</wp:posOffset>
                  </wp:positionV>
                  <wp:extent cx="2755900" cy="789940"/>
                  <wp:effectExtent l="25400" t="0" r="0" b="0"/>
                  <wp:wrapNone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2DC0" w:rsidRPr="00247090" w:rsidRDefault="00012DC0" w:rsidP="00897279">
            <w:pPr>
              <w:jc w:val="center"/>
              <w:rPr>
                <w:rFonts w:ascii="Century Gothic" w:hAnsi="Century Gothic" w:cs="Arial"/>
                <w:b/>
              </w:rPr>
            </w:pPr>
            <w:r w:rsidRPr="00247090">
              <w:rPr>
                <w:rFonts w:ascii="Century Gothic" w:hAnsi="Century Gothic" w:cs="Arial"/>
                <w:b/>
              </w:rPr>
              <w:t>GUIDED READING PLAN</w:t>
            </w:r>
          </w:p>
        </w:tc>
      </w:tr>
      <w:tr w:rsidR="00897279" w:rsidRPr="0003305B">
        <w:tc>
          <w:tcPr>
            <w:tcW w:w="1473" w:type="dxa"/>
            <w:shd w:val="solid" w:color="BFBFBF" w:fill="auto"/>
          </w:tcPr>
          <w:p w:rsidR="00897279" w:rsidRPr="00247090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Group </w:t>
            </w:r>
          </w:p>
        </w:tc>
        <w:tc>
          <w:tcPr>
            <w:tcW w:w="9301" w:type="dxa"/>
          </w:tcPr>
          <w:p w:rsidR="00897279" w:rsidRDefault="00897279" w:rsidP="00897279">
            <w:pPr>
              <w:rPr>
                <w:rFonts w:ascii="Century Gothic" w:hAnsi="Century Gothic" w:cs="Arial"/>
                <w:b/>
                <w:sz w:val="22"/>
              </w:rPr>
            </w:pPr>
          </w:p>
          <w:p w:rsidR="00897279" w:rsidRPr="00247090" w:rsidRDefault="00897279" w:rsidP="00897279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Pr="00247090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Title/ author /Genre</w:t>
            </w:r>
          </w:p>
        </w:tc>
        <w:tc>
          <w:tcPr>
            <w:tcW w:w="9301" w:type="dxa"/>
          </w:tcPr>
          <w:p w:rsidR="00012DC0" w:rsidRPr="00247090" w:rsidRDefault="00012DC0" w:rsidP="00897279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897279" w:rsidRPr="0003305B">
        <w:tc>
          <w:tcPr>
            <w:tcW w:w="1473" w:type="dxa"/>
            <w:shd w:val="solid" w:color="BFBFBF" w:fill="auto"/>
          </w:tcPr>
          <w:p w:rsidR="00897279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Prior learning</w:t>
            </w:r>
          </w:p>
        </w:tc>
        <w:tc>
          <w:tcPr>
            <w:tcW w:w="9301" w:type="dxa"/>
          </w:tcPr>
          <w:p w:rsidR="00897279" w:rsidRPr="00897279" w:rsidRDefault="00897279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  <w:r w:rsidRPr="00897279"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  <w:t xml:space="preserve">Children’s prior learning that will help them to access this text </w:t>
            </w:r>
            <w:r w:rsidRPr="00897279"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>(e.g. knowledge of genre; knowledge of character(s); word knowledge etc)</w:t>
            </w:r>
          </w:p>
        </w:tc>
      </w:tr>
      <w:tr w:rsidR="00897279" w:rsidRPr="0003305B">
        <w:tc>
          <w:tcPr>
            <w:tcW w:w="1473" w:type="dxa"/>
            <w:shd w:val="solid" w:color="BFBFBF" w:fill="auto"/>
          </w:tcPr>
          <w:p w:rsidR="00897279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 w:rsidRPr="00897279">
              <w:rPr>
                <w:rFonts w:ascii="Century Gothic" w:hAnsi="Century Gothic"/>
                <w:b/>
                <w:sz w:val="22"/>
                <w:szCs w:val="20"/>
                <w:lang w:eastAsia="en-US"/>
              </w:rPr>
              <w:t xml:space="preserve">Challenges </w:t>
            </w:r>
          </w:p>
        </w:tc>
        <w:tc>
          <w:tcPr>
            <w:tcW w:w="9301" w:type="dxa"/>
          </w:tcPr>
          <w:p w:rsidR="00897279" w:rsidRPr="00897279" w:rsidRDefault="00897279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  <w:r w:rsidRPr="00897279"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  <w:t>Challenges that this text presents</w:t>
            </w:r>
            <w:r w:rsidRPr="00897279"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 xml:space="preserve"> (e.g. vocabulary; word recognition; sentence structure; structure of the text; context of the text; knowledge of genre)</w:t>
            </w:r>
          </w:p>
        </w:tc>
      </w:tr>
      <w:tr w:rsidR="00897279" w:rsidRPr="0003305B">
        <w:tc>
          <w:tcPr>
            <w:tcW w:w="1473" w:type="dxa"/>
            <w:shd w:val="solid" w:color="BFBFBF" w:fill="auto"/>
          </w:tcPr>
          <w:p w:rsidR="00897279" w:rsidRPr="00897279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/>
                <w:b/>
                <w:sz w:val="22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0"/>
                <w:lang w:eastAsia="en-US"/>
              </w:rPr>
              <w:t xml:space="preserve">Objectives </w:t>
            </w:r>
          </w:p>
        </w:tc>
        <w:tc>
          <w:tcPr>
            <w:tcW w:w="9301" w:type="dxa"/>
          </w:tcPr>
          <w:p w:rsidR="00897279" w:rsidRPr="00897279" w:rsidRDefault="00897279" w:rsidP="00897279">
            <w:pPr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</w:pPr>
            <w:r w:rsidRPr="00897279"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  <w:t xml:space="preserve">Objectives </w:t>
            </w:r>
            <w:r w:rsidRPr="00897279"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 xml:space="preserve">(these should be linked to the challenges you have identified and should be linked to </w:t>
            </w:r>
            <w:r w:rsidRPr="00897279"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  <w:t>developing word recognition</w:t>
            </w:r>
            <w:r w:rsidRPr="00897279"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 xml:space="preserve">, </w:t>
            </w:r>
            <w:r w:rsidRPr="00897279"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  <w:t>developing comprehension</w:t>
            </w:r>
            <w:r w:rsidRPr="00897279"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 xml:space="preserve"> in its fullest sense including inferring events and character attributes and feelings; responding to events; making connections with own life; offering opinions on events/characters; asking own questions of the text; </w:t>
            </w:r>
            <w:r w:rsidRPr="00897279"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  <w:t>developing the ability to navigate texts; developing reading for purpose and pleasure</w:t>
            </w: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Pr="0024709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szCs w:val="20"/>
                <w:lang w:eastAsia="en-US"/>
              </w:rPr>
            </w:pPr>
            <w:r w:rsidRPr="00247090">
              <w:rPr>
                <w:rFonts w:ascii="Century Gothic" w:hAnsi="Century Gothic" w:cs="Arial"/>
                <w:b/>
              </w:rPr>
              <w:t>Book Introduction</w:t>
            </w:r>
          </w:p>
        </w:tc>
        <w:tc>
          <w:tcPr>
            <w:tcW w:w="9301" w:type="dxa"/>
          </w:tcPr>
          <w:p w:rsidR="00012DC0" w:rsidRPr="00247090" w:rsidRDefault="00012DC0" w:rsidP="0089727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</w:rPr>
            </w:pPr>
            <w:r w:rsidRPr="00247090">
              <w:rPr>
                <w:rFonts w:ascii="Century Gothic" w:hAnsi="Century Gothic" w:cs="Arial"/>
                <w:b/>
                <w:sz w:val="22"/>
              </w:rPr>
              <w:t xml:space="preserve">APK </w:t>
            </w:r>
            <w:r w:rsidRPr="00247090">
              <w:rPr>
                <w:rFonts w:ascii="Century Gothic" w:hAnsi="Century Gothic" w:cs="Arial"/>
                <w:sz w:val="22"/>
              </w:rPr>
              <w:t xml:space="preserve">(activate prior knowledge): the topic, the text type. </w:t>
            </w:r>
          </w:p>
          <w:p w:rsidR="00012DC0" w:rsidRPr="00247090" w:rsidRDefault="00012DC0" w:rsidP="00897279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2"/>
              </w:rPr>
            </w:pPr>
            <w:r w:rsidRPr="00247090">
              <w:rPr>
                <w:rFonts w:ascii="Century Gothic" w:hAnsi="Century Gothic" w:cs="Arial"/>
                <w:sz w:val="22"/>
              </w:rPr>
              <w:t xml:space="preserve">Check the children can read </w:t>
            </w:r>
            <w:r w:rsidRPr="00247090">
              <w:rPr>
                <w:rFonts w:ascii="Century Gothic" w:hAnsi="Century Gothic" w:cs="Arial"/>
                <w:b/>
                <w:sz w:val="22"/>
              </w:rPr>
              <w:t>'tricky' words</w:t>
            </w:r>
            <w:r w:rsidRPr="00247090">
              <w:rPr>
                <w:rFonts w:ascii="Century Gothic" w:hAnsi="Century Gothic" w:cs="Arial"/>
                <w:sz w:val="22"/>
              </w:rPr>
              <w:t>.</w:t>
            </w:r>
            <w:r w:rsidRPr="00247090">
              <w:rPr>
                <w:rFonts w:ascii="Century Gothic" w:hAnsi="Century Gothic" w:cs="Arial"/>
                <w:b/>
                <w:sz w:val="22"/>
              </w:rPr>
              <w:t xml:space="preserve"> </w:t>
            </w:r>
          </w:p>
          <w:p w:rsidR="00012DC0" w:rsidRPr="00247090" w:rsidRDefault="00012DC0" w:rsidP="0089727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</w:rPr>
            </w:pPr>
            <w:r w:rsidRPr="00247090">
              <w:rPr>
                <w:rFonts w:ascii="Century Gothic" w:hAnsi="Century Gothic" w:cs="Arial"/>
                <w:sz w:val="22"/>
              </w:rPr>
              <w:t xml:space="preserve">Check they understand </w:t>
            </w:r>
            <w:r w:rsidRPr="00247090">
              <w:rPr>
                <w:rFonts w:ascii="Century Gothic" w:hAnsi="Century Gothic" w:cs="Arial"/>
                <w:b/>
                <w:sz w:val="22"/>
              </w:rPr>
              <w:t>key vocabulary</w:t>
            </w:r>
            <w:r w:rsidRPr="00247090">
              <w:rPr>
                <w:rFonts w:ascii="Century Gothic" w:hAnsi="Century Gothic" w:cs="Arial"/>
                <w:sz w:val="22"/>
              </w:rPr>
              <w:t>.</w:t>
            </w:r>
          </w:p>
          <w:p w:rsidR="00012DC0" w:rsidRPr="00247090" w:rsidRDefault="00012DC0" w:rsidP="0089727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</w:rPr>
            </w:pPr>
            <w:r w:rsidRPr="00247090">
              <w:rPr>
                <w:rFonts w:ascii="Century Gothic" w:hAnsi="Century Gothic" w:cs="Arial"/>
                <w:b/>
                <w:sz w:val="22"/>
              </w:rPr>
              <w:t>'Book walk'</w:t>
            </w:r>
            <w:r w:rsidRPr="00247090">
              <w:rPr>
                <w:rFonts w:ascii="Century Gothic" w:hAnsi="Century Gothic" w:cs="Arial"/>
                <w:sz w:val="22"/>
              </w:rPr>
              <w:t>: take the children through the text, using illustrations, pointing out words, so they have an overview before they read.</w:t>
            </w:r>
          </w:p>
          <w:p w:rsidR="00897279" w:rsidRDefault="00012DC0" w:rsidP="0089727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</w:rPr>
            </w:pPr>
            <w:r w:rsidRPr="00247090">
              <w:rPr>
                <w:rFonts w:ascii="Century Gothic" w:hAnsi="Century Gothic" w:cs="Arial"/>
                <w:b/>
                <w:sz w:val="22"/>
              </w:rPr>
              <w:t>Hook’ the children in so they are eager to read and</w:t>
            </w:r>
            <w:r w:rsidRPr="00247090">
              <w:rPr>
                <w:rFonts w:ascii="Century Gothic" w:hAnsi="Century Gothic" w:cs="Arial"/>
                <w:sz w:val="22"/>
              </w:rPr>
              <w:t xml:space="preserve"> find out what the book is about.</w:t>
            </w:r>
          </w:p>
          <w:p w:rsidR="00897279" w:rsidRDefault="00897279" w:rsidP="0089727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 xml:space="preserve">Pre-reading </w:t>
            </w:r>
            <w:r>
              <w:rPr>
                <w:rFonts w:ascii="Century Gothic" w:hAnsi="Century Gothic" w:cs="Arial"/>
                <w:sz w:val="22"/>
              </w:rPr>
              <w:t>– opportunity to enthuse children about the book; teach essential challenges words</w:t>
            </w:r>
          </w:p>
          <w:p w:rsidR="00012DC0" w:rsidRPr="00897279" w:rsidRDefault="00897279" w:rsidP="0089727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Set purpose</w:t>
            </w:r>
            <w:r>
              <w:rPr>
                <w:rFonts w:ascii="Century Gothic" w:hAnsi="Century Gothic" w:cs="Arial"/>
                <w:sz w:val="22"/>
              </w:rPr>
              <w:t xml:space="preserve"> for reading</w:t>
            </w: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  <w:szCs w:val="20"/>
                <w:lang w:eastAsia="en-US"/>
              </w:rPr>
            </w:pPr>
            <w:r w:rsidRPr="00247090">
              <w:rPr>
                <w:rFonts w:ascii="Century Gothic" w:hAnsi="Century Gothic" w:cs="Arial"/>
                <w:b/>
                <w:szCs w:val="20"/>
                <w:lang w:eastAsia="en-US"/>
              </w:rPr>
              <w:t>Key learning points</w:t>
            </w:r>
            <w:r>
              <w:rPr>
                <w:rFonts w:ascii="Century Gothic" w:hAnsi="Century Gothic" w:cs="Arial"/>
                <w:b/>
                <w:szCs w:val="20"/>
                <w:lang w:eastAsia="en-US"/>
              </w:rPr>
              <w:t xml:space="preserve"> / </w:t>
            </w:r>
          </w:p>
          <w:p w:rsidR="00012DC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  <w:szCs w:val="20"/>
                <w:lang w:eastAsia="en-US"/>
              </w:rPr>
            </w:pPr>
          </w:p>
          <w:p w:rsidR="00012DC0" w:rsidRPr="0024709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szCs w:val="20"/>
                <w:lang w:eastAsia="en-US"/>
              </w:rPr>
              <w:t>Strategy check</w:t>
            </w:r>
          </w:p>
        </w:tc>
        <w:tc>
          <w:tcPr>
            <w:tcW w:w="9301" w:type="dxa"/>
          </w:tcPr>
          <w:p w:rsidR="00012DC0" w:rsidRPr="00557455" w:rsidRDefault="00012DC0" w:rsidP="00897279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</w:rPr>
            </w:pPr>
            <w:r w:rsidRPr="00557455">
              <w:rPr>
                <w:rFonts w:ascii="Century Gothic" w:hAnsi="Century Gothic" w:cs="Arial"/>
                <w:sz w:val="22"/>
              </w:rPr>
              <w:t xml:space="preserve">Share the </w:t>
            </w:r>
            <w:r w:rsidRPr="00557455">
              <w:rPr>
                <w:rFonts w:ascii="Century Gothic" w:hAnsi="Century Gothic" w:cs="Arial"/>
                <w:b/>
                <w:sz w:val="22"/>
              </w:rPr>
              <w:t>learning objective</w:t>
            </w:r>
            <w:r w:rsidRPr="00557455">
              <w:rPr>
                <w:rFonts w:ascii="Century Gothic" w:hAnsi="Century Gothic" w:cs="Arial"/>
                <w:sz w:val="22"/>
              </w:rPr>
              <w:t xml:space="preserve"> with the group.</w:t>
            </w:r>
          </w:p>
          <w:p w:rsidR="00602FB1" w:rsidRPr="00557455" w:rsidRDefault="00012DC0" w:rsidP="005574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0"/>
              </w:rPr>
            </w:pPr>
            <w:r w:rsidRPr="00557455">
              <w:rPr>
                <w:rFonts w:ascii="Century Gothic" w:hAnsi="Century Gothic"/>
                <w:b/>
                <w:sz w:val="22"/>
              </w:rPr>
              <w:t>Strategy Check -</w:t>
            </w:r>
            <w:r w:rsidRPr="00557455">
              <w:rPr>
                <w:rFonts w:ascii="Century Gothic" w:hAnsi="Century Gothic"/>
                <w:sz w:val="22"/>
              </w:rPr>
              <w:t xml:space="preserve"> Discuss strategies, making explicit reference to strategies children will use to help them </w:t>
            </w:r>
            <w:r w:rsidRPr="00557455">
              <w:rPr>
                <w:rFonts w:ascii="Century Gothic" w:hAnsi="Century Gothic"/>
                <w:b/>
                <w:sz w:val="22"/>
              </w:rPr>
              <w:t>decode and comprehend</w:t>
            </w:r>
            <w:r w:rsidRPr="00557455">
              <w:rPr>
                <w:rFonts w:ascii="Century Gothic" w:hAnsi="Century Gothic"/>
                <w:sz w:val="22"/>
              </w:rPr>
              <w:t xml:space="preserve"> what they are reading.  Encourage pupils to explain to each other how they will read new/unfamiliar words. Beginner readers will be prompted to use their developing phonic knowledge. </w:t>
            </w:r>
            <w:r w:rsidR="00602FB1" w:rsidRPr="00557455">
              <w:rPr>
                <w:rFonts w:ascii="Century Gothic" w:hAnsi="Century Gothic"/>
                <w:sz w:val="22"/>
              </w:rPr>
              <w:t xml:space="preserve"> </w:t>
            </w:r>
            <w:r w:rsidR="00602FB1" w:rsidRPr="00557455">
              <w:rPr>
                <w:rFonts w:ascii="Century Gothic" w:hAnsi="Century Gothic" w:cs="Arial"/>
                <w:sz w:val="22"/>
                <w:szCs w:val="20"/>
              </w:rPr>
              <w:t xml:space="preserve"> Remind the children to decode (sound out and blend); look for digraphs.  It is essential that children use phonics as the prime approach to reading unfamiliar words</w:t>
            </w:r>
          </w:p>
          <w:p w:rsidR="00012DC0" w:rsidRPr="00557455" w:rsidRDefault="00012DC0" w:rsidP="0089727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0"/>
              </w:rPr>
            </w:pPr>
            <w:r w:rsidRPr="00557455">
              <w:rPr>
                <w:rFonts w:ascii="Century Gothic" w:hAnsi="Century Gothic"/>
                <w:sz w:val="22"/>
              </w:rPr>
              <w:t>Developing readers should be prompted to use comprehension skills; skimming, scanning, re-reading; checking for organisational features, etc. Also highlight any difficult vocabulary or choice of words by the author</w:t>
            </w:r>
            <w:r w:rsidR="003C6DC7">
              <w:rPr>
                <w:rFonts w:ascii="Century Gothic" w:hAnsi="Century Gothic"/>
                <w:sz w:val="22"/>
              </w:rPr>
              <w:t>.</w:t>
            </w:r>
          </w:p>
          <w:p w:rsidR="00012DC0" w:rsidRPr="00557455" w:rsidRDefault="00012DC0" w:rsidP="001C70C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0"/>
                <w:lang w:eastAsia="en-US"/>
              </w:rPr>
            </w:pPr>
            <w:r w:rsidRPr="00557455">
              <w:rPr>
                <w:rFonts w:ascii="Century Gothic" w:hAnsi="Century Gothic" w:cs="Arial"/>
                <w:b/>
                <w:sz w:val="22"/>
                <w:szCs w:val="20"/>
              </w:rPr>
              <w:t>Self-monitoring</w:t>
            </w:r>
            <w:r w:rsidRPr="00557455">
              <w:rPr>
                <w:rFonts w:ascii="Century Gothic" w:hAnsi="Century Gothic" w:cs="Arial"/>
                <w:sz w:val="22"/>
                <w:szCs w:val="20"/>
              </w:rPr>
              <w:t xml:space="preserve">: what to do when something sounds wrong / doesn't make sense - re-read. </w:t>
            </w:r>
          </w:p>
          <w:p w:rsidR="00012DC0" w:rsidRPr="00557455" w:rsidRDefault="00012DC0" w:rsidP="0089727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0"/>
                <w:lang w:eastAsia="en-US"/>
              </w:rPr>
            </w:pPr>
            <w:r w:rsidRPr="00557455">
              <w:rPr>
                <w:rFonts w:ascii="Century Gothic" w:hAnsi="Century Gothic" w:cs="Arial"/>
                <w:b/>
                <w:sz w:val="22"/>
                <w:szCs w:val="20"/>
                <w:lang w:eastAsia="en-US"/>
              </w:rPr>
              <w:t>More fluent readers</w:t>
            </w:r>
            <w:r w:rsidRPr="00557455">
              <w:rPr>
                <w:rFonts w:ascii="Century Gothic" w:hAnsi="Century Gothic" w:cs="Arial"/>
                <w:sz w:val="22"/>
                <w:szCs w:val="20"/>
                <w:lang w:eastAsia="en-US"/>
              </w:rPr>
              <w:t>: noting punctuation, using index or contents page in non-fiction books.</w:t>
            </w:r>
          </w:p>
          <w:p w:rsidR="00012DC0" w:rsidRPr="00557455" w:rsidRDefault="00012DC0" w:rsidP="00557455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</w:rPr>
            </w:pPr>
            <w:r w:rsidRPr="00557455">
              <w:rPr>
                <w:rFonts w:ascii="Century Gothic" w:hAnsi="Century Gothic" w:cs="Arial"/>
                <w:b/>
                <w:sz w:val="22"/>
              </w:rPr>
              <w:t xml:space="preserve">Set a purpose for reading </w:t>
            </w:r>
            <w:r w:rsidRPr="00557455">
              <w:rPr>
                <w:rFonts w:ascii="Century Gothic" w:hAnsi="Century Gothic" w:cs="Arial"/>
                <w:sz w:val="22"/>
              </w:rPr>
              <w:t>– perhaps a question or something to think about – to focus the children on reading for meaning.</w:t>
            </w: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Pr="0024709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szCs w:val="20"/>
                <w:lang w:eastAsia="en-US"/>
              </w:rPr>
            </w:pPr>
            <w:r w:rsidRPr="00247090">
              <w:rPr>
                <w:rFonts w:ascii="Century Gothic" w:hAnsi="Century Gothic" w:cs="Arial"/>
                <w:b/>
                <w:szCs w:val="20"/>
              </w:rPr>
              <w:t>Independent reading</w:t>
            </w:r>
          </w:p>
        </w:tc>
        <w:tc>
          <w:tcPr>
            <w:tcW w:w="9301" w:type="dxa"/>
          </w:tcPr>
          <w:p w:rsidR="00602FB1" w:rsidRPr="00602FB1" w:rsidRDefault="00012DC0" w:rsidP="00602FB1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</w:rPr>
            </w:pPr>
            <w:r w:rsidRPr="0078643D">
              <w:rPr>
                <w:rFonts w:ascii="Century Gothic" w:hAnsi="Century Gothic" w:cs="Arial"/>
                <w:sz w:val="22"/>
              </w:rPr>
              <w:t xml:space="preserve">Children </w:t>
            </w:r>
            <w:r w:rsidRPr="00602FB1">
              <w:rPr>
                <w:rFonts w:ascii="Century Gothic" w:hAnsi="Century Gothic" w:cs="Arial"/>
                <w:b/>
                <w:sz w:val="22"/>
              </w:rPr>
              <w:t>read quietly to themselves</w:t>
            </w:r>
            <w:r w:rsidRPr="0078643D">
              <w:rPr>
                <w:rFonts w:ascii="Century Gothic" w:hAnsi="Century Gothic" w:cs="Arial"/>
                <w:sz w:val="22"/>
              </w:rPr>
              <w:t xml:space="preserve"> </w:t>
            </w:r>
            <w:r w:rsidRPr="0078643D">
              <w:rPr>
                <w:rFonts w:ascii="Century Gothic" w:hAnsi="Century Gothic"/>
                <w:sz w:val="22"/>
              </w:rPr>
              <w:t xml:space="preserve">either in a "soft" voice or silently while the teacher moves round the group listening to individuals reading a short extract. </w:t>
            </w:r>
          </w:p>
          <w:p w:rsidR="00602FB1" w:rsidRPr="00602FB1" w:rsidRDefault="00602FB1" w:rsidP="00602FB1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</w:rPr>
            </w:pPr>
            <w:r w:rsidRPr="00602FB1">
              <w:rPr>
                <w:rFonts w:ascii="Century Gothic" w:eastAsia="Times New Roman" w:hAnsi="Century Gothic" w:cs="Arial"/>
                <w:bCs/>
                <w:sz w:val="22"/>
                <w:szCs w:val="20"/>
                <w:lang w:eastAsia="en-US"/>
              </w:rPr>
              <w:t xml:space="preserve">Children to read the </w:t>
            </w:r>
            <w:r>
              <w:rPr>
                <w:rFonts w:ascii="Century Gothic" w:eastAsia="Times New Roman" w:hAnsi="Century Gothic" w:cs="Arial"/>
                <w:bCs/>
                <w:sz w:val="22"/>
                <w:szCs w:val="20"/>
                <w:lang w:eastAsia="en-US"/>
              </w:rPr>
              <w:t xml:space="preserve">extract </w:t>
            </w:r>
            <w:r w:rsidRPr="00602FB1">
              <w:rPr>
                <w:rFonts w:ascii="Century Gothic" w:eastAsia="Times New Roman" w:hAnsi="Century Gothic" w:cs="Arial"/>
                <w:bCs/>
                <w:sz w:val="22"/>
                <w:szCs w:val="20"/>
                <w:lang w:eastAsia="en-US"/>
              </w:rPr>
              <w:t xml:space="preserve">at their </w:t>
            </w:r>
            <w:r w:rsidRPr="00602FB1">
              <w:rPr>
                <w:rFonts w:ascii="Century Gothic" w:eastAsia="Times New Roman" w:hAnsi="Century Gothic" w:cs="Arial"/>
                <w:b/>
                <w:bCs/>
                <w:sz w:val="22"/>
                <w:szCs w:val="20"/>
                <w:lang w:eastAsia="en-US"/>
              </w:rPr>
              <w:t>own pace</w:t>
            </w:r>
            <w:r w:rsidRPr="00602FB1">
              <w:rPr>
                <w:rFonts w:ascii="Century Gothic" w:eastAsia="Times New Roman" w:hAnsi="Century Gothic" w:cs="Arial"/>
                <w:bCs/>
                <w:sz w:val="22"/>
                <w:szCs w:val="20"/>
                <w:lang w:eastAsia="en-US"/>
              </w:rPr>
              <w:t xml:space="preserve"> </w:t>
            </w:r>
          </w:p>
          <w:p w:rsidR="00012DC0" w:rsidRPr="00602FB1" w:rsidRDefault="00602FB1" w:rsidP="00602FB1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  <w:t>M</w:t>
            </w:r>
            <w:r w:rsidRPr="00602FB1"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  <w:t xml:space="preserve">onitor </w:t>
            </w:r>
            <w:r w:rsidRPr="00602FB1"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>children’s reading – both accur</w:t>
            </w:r>
            <w:r w:rsidR="003C6DC7"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 xml:space="preserve">acy – should be 90% accurate - </w:t>
            </w:r>
            <w:r w:rsidRPr="00602FB1"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 xml:space="preserve">and </w:t>
            </w:r>
            <w: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  <w:t>check understanding.</w:t>
            </w:r>
          </w:p>
          <w:p w:rsidR="00012DC0" w:rsidRPr="0078643D" w:rsidRDefault="00602FB1" w:rsidP="00897279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</w:rPr>
            </w:pPr>
            <w:r w:rsidRPr="00602FB1">
              <w:rPr>
                <w:rFonts w:ascii="Century Gothic" w:hAnsi="Century Gothic" w:cs="Arial"/>
                <w:b/>
                <w:sz w:val="22"/>
              </w:rPr>
              <w:t>Listen to each child</w:t>
            </w:r>
            <w:r w:rsidR="00012DC0" w:rsidRPr="0078643D">
              <w:rPr>
                <w:rFonts w:ascii="Century Gothic" w:hAnsi="Century Gothic" w:cs="Arial"/>
                <w:sz w:val="22"/>
              </w:rPr>
              <w:t>, using Pause, Prompt and Praise technique.</w:t>
            </w:r>
          </w:p>
          <w:p w:rsidR="00012DC0" w:rsidRPr="0078643D" w:rsidRDefault="00012DC0" w:rsidP="00897279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</w:rPr>
            </w:pPr>
            <w:r w:rsidRPr="00602FB1">
              <w:rPr>
                <w:rFonts w:ascii="Century Gothic" w:hAnsi="Century Gothic"/>
                <w:b/>
                <w:sz w:val="22"/>
              </w:rPr>
              <w:t>Questions may be asked</w:t>
            </w:r>
            <w:r w:rsidRPr="0078643D">
              <w:rPr>
                <w:rFonts w:ascii="Century Gothic" w:hAnsi="Century Gothic"/>
                <w:sz w:val="22"/>
              </w:rPr>
              <w:t xml:space="preserve"> or focus given to particular teaching points to deepen understanding. </w:t>
            </w:r>
          </w:p>
          <w:p w:rsidR="00012DC0" w:rsidRPr="00557455" w:rsidRDefault="00012DC0" w:rsidP="00557455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</w:rPr>
            </w:pPr>
            <w:r w:rsidRPr="0078643D">
              <w:rPr>
                <w:rFonts w:ascii="Century Gothic" w:hAnsi="Century Gothic" w:cs="Arial"/>
                <w:sz w:val="22"/>
              </w:rPr>
              <w:t>Fast finishers - re-read, read to each other.</w:t>
            </w: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Pr="0024709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szCs w:val="20"/>
                <w:lang w:eastAsia="en-US"/>
              </w:rPr>
            </w:pPr>
            <w:r w:rsidRPr="00247090">
              <w:rPr>
                <w:rFonts w:ascii="Century Gothic" w:hAnsi="Century Gothic" w:cs="Arial"/>
                <w:b/>
              </w:rPr>
              <w:t>Return to the text</w:t>
            </w:r>
          </w:p>
        </w:tc>
        <w:tc>
          <w:tcPr>
            <w:tcW w:w="9301" w:type="dxa"/>
          </w:tcPr>
          <w:p w:rsidR="00012DC0" w:rsidRPr="0078643D" w:rsidRDefault="00012DC0" w:rsidP="0089727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 w:rsidRPr="0078643D">
              <w:rPr>
                <w:rFonts w:ascii="Century Gothic" w:hAnsi="Century Gothic" w:cs="Arial"/>
                <w:b/>
                <w:sz w:val="22"/>
              </w:rPr>
              <w:t>Review specific examples</w:t>
            </w:r>
            <w:r w:rsidRPr="0078643D">
              <w:rPr>
                <w:rFonts w:ascii="Century Gothic" w:hAnsi="Century Gothic" w:cs="Arial"/>
                <w:sz w:val="22"/>
              </w:rPr>
              <w:t xml:space="preserve"> of children using strategies to overcome difficulties.</w:t>
            </w:r>
          </w:p>
          <w:p w:rsidR="00012DC0" w:rsidRPr="0078643D" w:rsidRDefault="00012DC0" w:rsidP="0089727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 w:rsidRPr="0078643D">
              <w:rPr>
                <w:rFonts w:ascii="Century Gothic" w:hAnsi="Century Gothic" w:cs="Arial"/>
                <w:b/>
                <w:sz w:val="22"/>
              </w:rPr>
              <w:t>Comprehension</w:t>
            </w:r>
            <w:r w:rsidRPr="0078643D">
              <w:rPr>
                <w:rFonts w:ascii="Century Gothic" w:hAnsi="Century Gothic" w:cs="Arial"/>
                <w:sz w:val="22"/>
              </w:rPr>
              <w:t>: do children remember what's in the text? Does their understanding go beyond the literal?</w:t>
            </w:r>
          </w:p>
          <w:p w:rsidR="00012DC0" w:rsidRPr="0078643D" w:rsidRDefault="00012DC0" w:rsidP="0089727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 w:rsidRPr="0078643D">
              <w:rPr>
                <w:rFonts w:ascii="Century Gothic" w:hAnsi="Century Gothic" w:cs="Arial"/>
                <w:b/>
                <w:sz w:val="22"/>
              </w:rPr>
              <w:t>Vocabulary</w:t>
            </w:r>
            <w:r w:rsidRPr="0078643D">
              <w:rPr>
                <w:rFonts w:ascii="Century Gothic" w:hAnsi="Century Gothic" w:cs="Arial"/>
                <w:sz w:val="22"/>
              </w:rPr>
              <w:t>: identify and discuss new / interesting words.</w:t>
            </w:r>
          </w:p>
          <w:p w:rsidR="00090B99" w:rsidRDefault="00012DC0" w:rsidP="0089727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 w:rsidRPr="0078643D">
              <w:rPr>
                <w:rFonts w:ascii="Century Gothic" w:hAnsi="Century Gothic" w:cs="Arial"/>
                <w:b/>
                <w:sz w:val="22"/>
              </w:rPr>
              <w:t>Prompts for discussion</w:t>
            </w:r>
            <w:r w:rsidRPr="0078643D">
              <w:rPr>
                <w:rFonts w:ascii="Century Gothic" w:hAnsi="Century Gothic" w:cs="Arial"/>
                <w:sz w:val="22"/>
              </w:rPr>
              <w:t xml:space="preserve">: I wonder why...I was puzzled by... </w:t>
            </w:r>
          </w:p>
          <w:p w:rsidR="00012DC0" w:rsidRPr="0078643D" w:rsidRDefault="00090B99" w:rsidP="0089727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 xml:space="preserve">Return to parts of the text </w:t>
            </w:r>
            <w:r>
              <w:rPr>
                <w:rFonts w:ascii="Century Gothic" w:hAnsi="Century Gothic" w:cs="Arial"/>
                <w:sz w:val="22"/>
              </w:rPr>
              <w:t>– return to focus questions; return to parts that amused; challenged etc</w:t>
            </w:r>
          </w:p>
          <w:p w:rsidR="00090B99" w:rsidRDefault="00012DC0" w:rsidP="0089727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 w:rsidRPr="0078643D">
              <w:rPr>
                <w:rFonts w:ascii="Century Gothic" w:hAnsi="Century Gothic" w:cs="Arial"/>
                <w:sz w:val="22"/>
              </w:rPr>
              <w:t xml:space="preserve">Encourage </w:t>
            </w:r>
            <w:r w:rsidRPr="0078643D">
              <w:rPr>
                <w:rFonts w:ascii="Century Gothic" w:hAnsi="Century Gothic" w:cs="Arial"/>
                <w:b/>
                <w:sz w:val="22"/>
              </w:rPr>
              <w:t>children to find evidence</w:t>
            </w:r>
            <w:r w:rsidRPr="0078643D">
              <w:rPr>
                <w:rFonts w:ascii="Century Gothic" w:hAnsi="Century Gothic" w:cs="Arial"/>
                <w:sz w:val="22"/>
              </w:rPr>
              <w:t xml:space="preserve"> for their comments: Where does it say that? Why do you think that?</w:t>
            </w:r>
          </w:p>
          <w:p w:rsidR="00012DC0" w:rsidRPr="0078643D" w:rsidRDefault="00090B99" w:rsidP="0089727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 w:rsidRPr="00090B99">
              <w:rPr>
                <w:rFonts w:ascii="Century Gothic" w:hAnsi="Century Gothic" w:cs="Arial"/>
                <w:b/>
                <w:sz w:val="22"/>
              </w:rPr>
              <w:t>Return to any tricky words</w:t>
            </w:r>
            <w:r>
              <w:rPr>
                <w:rFonts w:ascii="Century Gothic" w:hAnsi="Century Gothic" w:cs="Arial"/>
                <w:sz w:val="22"/>
              </w:rPr>
              <w:t xml:space="preserve"> on flashcards to consolidate word recognition</w:t>
            </w:r>
          </w:p>
          <w:p w:rsidR="00012DC0" w:rsidRPr="0078643D" w:rsidRDefault="00012DC0" w:rsidP="0089727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 w:rsidRPr="0078643D">
              <w:rPr>
                <w:rFonts w:ascii="Century Gothic" w:hAnsi="Century Gothic" w:cs="Arial"/>
                <w:sz w:val="22"/>
              </w:rPr>
              <w:t xml:space="preserve">Response and </w:t>
            </w:r>
            <w:r w:rsidRPr="001C70C4">
              <w:rPr>
                <w:rFonts w:ascii="Century Gothic" w:hAnsi="Century Gothic" w:cs="Arial"/>
                <w:b/>
                <w:sz w:val="22"/>
              </w:rPr>
              <w:t>evaluation</w:t>
            </w:r>
            <w:r w:rsidRPr="0078643D">
              <w:rPr>
                <w:rFonts w:ascii="Century Gothic" w:hAnsi="Century Gothic" w:cs="Arial"/>
                <w:sz w:val="22"/>
              </w:rPr>
              <w:t xml:space="preserve"> - </w:t>
            </w:r>
            <w:r w:rsidRPr="0078643D">
              <w:rPr>
                <w:rFonts w:ascii="Century Gothic" w:hAnsi="Century Gothic"/>
                <w:sz w:val="22"/>
              </w:rPr>
              <w:t xml:space="preserve">Allow children time to respond to the text, develop and </w:t>
            </w:r>
            <w:r w:rsidRPr="00090B99">
              <w:rPr>
                <w:rFonts w:ascii="Century Gothic" w:hAnsi="Century Gothic"/>
                <w:b/>
                <w:sz w:val="22"/>
              </w:rPr>
              <w:t>justify their opinions</w:t>
            </w:r>
            <w:r w:rsidRPr="0078643D">
              <w:rPr>
                <w:rFonts w:ascii="Century Gothic" w:hAnsi="Century Gothic"/>
                <w:sz w:val="22"/>
              </w:rPr>
              <w:t xml:space="preserve"> and explore personal preferences. </w:t>
            </w:r>
          </w:p>
          <w:p w:rsidR="00012DC0" w:rsidRPr="00090B99" w:rsidRDefault="00012DC0" w:rsidP="00090B99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</w:rPr>
            </w:pPr>
            <w:r w:rsidRPr="00090B99">
              <w:rPr>
                <w:rFonts w:ascii="Century Gothic" w:hAnsi="Century Gothic"/>
                <w:b/>
                <w:sz w:val="22"/>
              </w:rPr>
              <w:t>Follow up tasks</w:t>
            </w:r>
            <w:r w:rsidRPr="0078643D">
              <w:rPr>
                <w:rFonts w:ascii="Century Gothic" w:hAnsi="Century Gothic"/>
                <w:sz w:val="22"/>
              </w:rPr>
              <w:t xml:space="preserve"> </w:t>
            </w:r>
            <w:proofErr w:type="gramStart"/>
            <w:r w:rsidRPr="0078643D">
              <w:rPr>
                <w:rFonts w:ascii="Century Gothic" w:hAnsi="Century Gothic"/>
                <w:sz w:val="22"/>
              </w:rPr>
              <w:t>may be set, to be completed</w:t>
            </w:r>
            <w:proofErr w:type="gramEnd"/>
            <w:r w:rsidRPr="0078643D">
              <w:rPr>
                <w:rFonts w:ascii="Century Gothic" w:hAnsi="Century Gothic"/>
                <w:sz w:val="22"/>
              </w:rPr>
              <w:t xml:space="preserve"> before next reading session.  </w:t>
            </w:r>
          </w:p>
        </w:tc>
      </w:tr>
    </w:tbl>
    <w:p w:rsidR="00897279" w:rsidRDefault="00897279"/>
    <w:sectPr w:rsidR="00897279" w:rsidSect="008972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F42"/>
    <w:multiLevelType w:val="hybridMultilevel"/>
    <w:tmpl w:val="3C1E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72EEA"/>
    <w:multiLevelType w:val="hybridMultilevel"/>
    <w:tmpl w:val="F6827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E3BAE"/>
    <w:multiLevelType w:val="hybridMultilevel"/>
    <w:tmpl w:val="62723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A32C3"/>
    <w:multiLevelType w:val="hybridMultilevel"/>
    <w:tmpl w:val="19A88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912336"/>
    <w:multiLevelType w:val="hybridMultilevel"/>
    <w:tmpl w:val="04C2F1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12C56"/>
    <w:multiLevelType w:val="hybridMultilevel"/>
    <w:tmpl w:val="38E2C0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2DC0"/>
    <w:rsid w:val="00012DC0"/>
    <w:rsid w:val="00090B99"/>
    <w:rsid w:val="001C70C4"/>
    <w:rsid w:val="003C6DC7"/>
    <w:rsid w:val="00557455"/>
    <w:rsid w:val="00602FB1"/>
    <w:rsid w:val="00763A18"/>
    <w:rsid w:val="00897279"/>
    <w:rsid w:val="00E75E0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0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2DC0"/>
    <w:pPr>
      <w:spacing w:before="100" w:beforeAutospacing="1" w:after="100" w:afterAutospacing="1"/>
    </w:pPr>
    <w:rPr>
      <w:rFonts w:ascii="Tahoma" w:eastAsia="Times New Roman" w:hAnsi="Tahoma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546</Words>
  <Characters>3113</Characters>
  <Application>Microsoft Macintosh Word</Application>
  <DocSecurity>0</DocSecurity>
  <Lines>25</Lines>
  <Paragraphs>6</Paragraphs>
  <ScaleCrop>false</ScaleCrop>
  <Company>ljmu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Astbury</dc:creator>
  <cp:keywords/>
  <cp:lastModifiedBy>Elizabeth Astbury</cp:lastModifiedBy>
  <cp:revision>5</cp:revision>
  <dcterms:created xsi:type="dcterms:W3CDTF">2017-11-26T15:41:00Z</dcterms:created>
  <dcterms:modified xsi:type="dcterms:W3CDTF">2017-11-26T16:45:00Z</dcterms:modified>
</cp:coreProperties>
</file>