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47D1A" w14:textId="3159C096" w:rsidR="00494780" w:rsidRPr="00F03B70" w:rsidRDefault="0068529A" w:rsidP="00513564">
      <w:pPr>
        <w:pStyle w:val="Heading1"/>
        <w:spacing w:before="0"/>
      </w:pPr>
      <w:bookmarkStart w:id="0" w:name="_Toc14882768"/>
      <w:r w:rsidRPr="00F03B70">
        <w:t xml:space="preserve">Observation </w:t>
      </w:r>
      <w:r w:rsidR="00643018">
        <w:t>6</w:t>
      </w:r>
      <w:r w:rsidRPr="00F03B70">
        <w:t>: timed interval observation</w:t>
      </w:r>
      <w:bookmarkEnd w:id="0"/>
    </w:p>
    <w:p w14:paraId="1D99B640" w14:textId="693F62BE" w:rsidR="00073542" w:rsidRPr="00F03B70" w:rsidRDefault="0068529A" w:rsidP="00563B39">
      <w:r w:rsidRPr="00F03B70">
        <w:t xml:space="preserve">This is a more quantitative version of the format from Observation 4. </w:t>
      </w:r>
      <w:r w:rsidR="00BC2C8B" w:rsidRPr="00F03B70">
        <w:t xml:space="preserve">Don't attempt this observation until you have started solo teaching. </w:t>
      </w:r>
      <w:r w:rsidRPr="00F03B70">
        <w:t>This approach is effective for observing specific learner/teacher behaviours or phenomena in the classroom</w:t>
      </w:r>
      <w:r w:rsidR="00073542" w:rsidRPr="00F03B70">
        <w:t>, such as:</w:t>
      </w:r>
    </w:p>
    <w:p w14:paraId="66CDE10D" w14:textId="3D7E5DBB" w:rsidR="00073542" w:rsidRPr="00F03B70" w:rsidRDefault="00073542" w:rsidP="00563B39">
      <w:pPr>
        <w:pStyle w:val="bulletlist"/>
      </w:pPr>
      <w:r w:rsidRPr="00F03B70">
        <w:t>on/off task behaviour of specific learners</w:t>
      </w:r>
    </w:p>
    <w:p w14:paraId="295F2C85" w14:textId="7E0BFB50" w:rsidR="00073542" w:rsidRPr="00F03B70" w:rsidRDefault="00073542" w:rsidP="00563B39">
      <w:pPr>
        <w:pStyle w:val="bulletlist"/>
      </w:pPr>
      <w:r w:rsidRPr="00F03B70">
        <w:t>interaction (e.g. talk or questioning): teacher to pupil; pupil to teacher; or pupil to pupil</w:t>
      </w:r>
    </w:p>
    <w:p w14:paraId="3A02AEAA" w14:textId="4FB0AB59" w:rsidR="00073542" w:rsidRPr="00F03B70" w:rsidRDefault="00BC2C8B" w:rsidP="00563B39">
      <w:pPr>
        <w:pStyle w:val="bulletlist"/>
      </w:pPr>
      <w:r w:rsidRPr="00F03B70">
        <w:t>l</w:t>
      </w:r>
      <w:r w:rsidR="00073542" w:rsidRPr="00F03B70">
        <w:t>earning behaviours (e.g. reading guidance material, self or peer assessment, etc.)</w:t>
      </w:r>
    </w:p>
    <w:p w14:paraId="11CF2E7E" w14:textId="6AFCC48B" w:rsidR="00073542" w:rsidRPr="00F03B70" w:rsidRDefault="00BC2C8B" w:rsidP="00563B39">
      <w:pPr>
        <w:pStyle w:val="bulletlist"/>
      </w:pPr>
      <w:r w:rsidRPr="00F03B70">
        <w:t>collaborative verses independent work</w:t>
      </w:r>
    </w:p>
    <w:p w14:paraId="2C3C0C12" w14:textId="3AF1C5AB" w:rsidR="00073542" w:rsidRPr="00563B39" w:rsidRDefault="00BC2C8B" w:rsidP="00073542">
      <w:pPr>
        <w:pStyle w:val="bulletlist"/>
      </w:pPr>
      <w:r w:rsidRPr="00F03B70">
        <w:t>etc.</w:t>
      </w:r>
    </w:p>
    <w:p w14:paraId="45BDC4CC" w14:textId="6AF1DC01" w:rsidR="00BC2C8B" w:rsidRPr="00F03B70" w:rsidRDefault="00073542" w:rsidP="00563B39">
      <w:r w:rsidRPr="00F03B70">
        <w:t xml:space="preserve">Discuss the focus for this observation with your ITT Mentor. The columns can be used for </w:t>
      </w:r>
      <w:r w:rsidRPr="00F03B70">
        <w:rPr>
          <w:b/>
        </w:rPr>
        <w:t>either</w:t>
      </w:r>
      <w:r w:rsidR="00BC2C8B" w:rsidRPr="00F03B70">
        <w:rPr>
          <w:b/>
        </w:rPr>
        <w:t xml:space="preserve"> </w:t>
      </w:r>
      <w:r w:rsidR="00BC2C8B" w:rsidRPr="00F03B70">
        <w:t>(tick as appropriate to this observation):</w:t>
      </w:r>
    </w:p>
    <w:p w14:paraId="5B920C7F" w14:textId="77777777" w:rsidR="00BC2C8B" w:rsidRPr="00F03B70" w:rsidRDefault="00073542" w:rsidP="00563B39">
      <w:pPr>
        <w:pStyle w:val="bulletlist"/>
        <w:numPr>
          <w:ilvl w:val="0"/>
          <w:numId w:val="22"/>
        </w:numPr>
      </w:pPr>
      <w:r w:rsidRPr="00F03B70">
        <w:t xml:space="preserve">observing </w:t>
      </w:r>
      <w:r w:rsidRPr="00F03B70">
        <w:rPr>
          <w:i/>
        </w:rPr>
        <w:t>multiple individuals</w:t>
      </w:r>
      <w:r w:rsidRPr="00F03B70">
        <w:t xml:space="preserve"> for a single behaviours/phenomena </w:t>
      </w:r>
      <w:r w:rsidRPr="00F03B70">
        <w:rPr>
          <w:b/>
        </w:rPr>
        <w:t>or</w:t>
      </w:r>
      <w:r w:rsidRPr="00F03B70">
        <w:t xml:space="preserve"> </w:t>
      </w:r>
    </w:p>
    <w:p w14:paraId="5E276C51" w14:textId="290C0C4F" w:rsidR="00BC2C8B" w:rsidRPr="00F03B70" w:rsidRDefault="00073542" w:rsidP="00563B39">
      <w:pPr>
        <w:pStyle w:val="bulletlist"/>
        <w:numPr>
          <w:ilvl w:val="0"/>
          <w:numId w:val="22"/>
        </w:numPr>
      </w:pPr>
      <w:r w:rsidRPr="00F03B70">
        <w:t xml:space="preserve">observing </w:t>
      </w:r>
      <w:r w:rsidRPr="00F03B70">
        <w:rPr>
          <w:i/>
        </w:rPr>
        <w:t>a single individual</w:t>
      </w:r>
      <w:r w:rsidRPr="00F03B70">
        <w:t xml:space="preserve"> for multiple behaviours/phenomena</w:t>
      </w:r>
      <w:r w:rsidR="00BC2C8B" w:rsidRPr="00F03B70">
        <w:t xml:space="preserve"> </w:t>
      </w:r>
    </w:p>
    <w:p w14:paraId="276F0AEE" w14:textId="4D293692" w:rsidR="00073542" w:rsidRPr="00F03B70" w:rsidRDefault="00BC2C8B" w:rsidP="00563B39">
      <w:r w:rsidRPr="00F03B70">
        <w:t>In these modes, the response every 5 minutes can be as simple as a tick (</w:t>
      </w:r>
      <w:r w:rsidRPr="00F03B70">
        <w:sym w:font="Wingdings" w:char="F0FC"/>
      </w:r>
      <w:r w:rsidRPr="00F03B70">
        <w:t>) or a cross (</w:t>
      </w:r>
      <w:r w:rsidRPr="00F03B70">
        <w:sym w:font="Wingdings" w:char="F0FB"/>
      </w:r>
      <w:r w:rsidRPr="00F03B70">
        <w:t xml:space="preserve">). More advanced approaches can use simple codes to observe </w:t>
      </w:r>
      <w:r w:rsidRPr="00F03B70">
        <w:rPr>
          <w:i/>
        </w:rPr>
        <w:t xml:space="preserve">multiple individuals </w:t>
      </w:r>
      <w:r w:rsidRPr="00F03B70">
        <w:rPr>
          <w:b/>
        </w:rPr>
        <w:t>and</w:t>
      </w:r>
      <w:r w:rsidRPr="00F03B70">
        <w:rPr>
          <w:i/>
        </w:rPr>
        <w:t xml:space="preserve"> multiple behaviours/phenomena</w:t>
      </w:r>
      <w:r w:rsidRPr="00F03B70">
        <w:t xml:space="preserve">. </w:t>
      </w:r>
      <w:r w:rsidR="00B90AD3" w:rsidRPr="00F03B70">
        <w:rPr>
          <w:b/>
        </w:rPr>
        <w:t xml:space="preserve">Note: </w:t>
      </w:r>
      <w:r w:rsidR="00B90AD3" w:rsidRPr="00F03B70">
        <w:t>this observation continues on the next page…</w:t>
      </w:r>
    </w:p>
    <w:p w14:paraId="79E2BF14" w14:textId="77777777" w:rsidR="0068529A" w:rsidRPr="00F03B70" w:rsidRDefault="0068529A" w:rsidP="00494780">
      <w:pPr>
        <w:rPr>
          <w:rFonts w:cs="Arial"/>
          <w:sz w:val="22"/>
          <w:szCs w:val="22"/>
        </w:rPr>
      </w:pPr>
    </w:p>
    <w:tbl>
      <w:tblPr>
        <w:tblStyle w:val="TableGrid"/>
        <w:tblW w:w="10398" w:type="dxa"/>
        <w:tblInd w:w="-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2"/>
        <w:gridCol w:w="563"/>
        <w:gridCol w:w="562"/>
        <w:gridCol w:w="563"/>
        <w:gridCol w:w="563"/>
        <w:gridCol w:w="562"/>
        <w:gridCol w:w="563"/>
        <w:gridCol w:w="563"/>
        <w:gridCol w:w="132"/>
        <w:gridCol w:w="1113"/>
        <w:gridCol w:w="3515"/>
        <w:gridCol w:w="8"/>
      </w:tblGrid>
      <w:tr w:rsidR="00494780" w:rsidRPr="00F03B70" w14:paraId="6F5B003C" w14:textId="77777777" w:rsidTr="00643018">
        <w:tc>
          <w:tcPr>
            <w:tcW w:w="1129" w:type="dxa"/>
            <w:gridSpan w:val="2"/>
            <w:tcBorders>
              <w:right w:val="nil"/>
            </w:tcBorders>
            <w:vAlign w:val="center"/>
          </w:tcPr>
          <w:p w14:paraId="616AA262" w14:textId="313E1365" w:rsidR="00494780" w:rsidRPr="00F03B70" w:rsidRDefault="00494780" w:rsidP="00BA5634">
            <w:pPr>
              <w:rPr>
                <w:rFonts w:cs="Arial"/>
                <w:b/>
                <w:sz w:val="22"/>
              </w:rPr>
            </w:pPr>
            <w:r w:rsidRPr="00F03B70">
              <w:rPr>
                <w:rFonts w:cs="Arial"/>
                <w:b/>
                <w:sz w:val="22"/>
              </w:rPr>
              <w:t>Date</w:t>
            </w:r>
            <w:r w:rsidR="00643018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4633" w:type="dxa"/>
            <w:gridSpan w:val="9"/>
            <w:tcBorders>
              <w:left w:val="nil"/>
            </w:tcBorders>
            <w:vAlign w:val="center"/>
          </w:tcPr>
          <w:p w14:paraId="52E47F50" w14:textId="77777777" w:rsidR="00494780" w:rsidRPr="00F03B70" w:rsidRDefault="00494780" w:rsidP="00BA5634">
            <w:pPr>
              <w:rPr>
                <w:rFonts w:cs="Arial"/>
                <w:sz w:val="2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22F5079E" w14:textId="56A709C6" w:rsidR="00494780" w:rsidRPr="00F03B70" w:rsidRDefault="00494780" w:rsidP="00BA5634">
            <w:pPr>
              <w:rPr>
                <w:rFonts w:cs="Arial"/>
                <w:b/>
                <w:sz w:val="22"/>
              </w:rPr>
            </w:pPr>
            <w:r w:rsidRPr="00F03B70">
              <w:rPr>
                <w:rFonts w:cs="Arial"/>
                <w:b/>
                <w:sz w:val="22"/>
              </w:rPr>
              <w:t>Group</w:t>
            </w:r>
            <w:r w:rsidR="00643018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3523" w:type="dxa"/>
            <w:gridSpan w:val="2"/>
            <w:tcBorders>
              <w:left w:val="nil"/>
            </w:tcBorders>
            <w:vAlign w:val="center"/>
          </w:tcPr>
          <w:p w14:paraId="2D31ECED" w14:textId="77777777" w:rsidR="00494780" w:rsidRPr="00F03B70" w:rsidRDefault="00494780" w:rsidP="00BA5634">
            <w:pPr>
              <w:rPr>
                <w:rFonts w:cs="Arial"/>
                <w:sz w:val="22"/>
              </w:rPr>
            </w:pPr>
          </w:p>
        </w:tc>
      </w:tr>
      <w:tr w:rsidR="00494780" w:rsidRPr="00F03B70" w14:paraId="6F27E37C" w14:textId="77777777" w:rsidTr="00643018">
        <w:tc>
          <w:tcPr>
            <w:tcW w:w="1129" w:type="dxa"/>
            <w:gridSpan w:val="2"/>
            <w:tcBorders>
              <w:bottom w:val="single" w:sz="8" w:space="0" w:color="7F7F7F" w:themeColor="text1" w:themeTint="80"/>
              <w:right w:val="nil"/>
            </w:tcBorders>
            <w:vAlign w:val="center"/>
          </w:tcPr>
          <w:p w14:paraId="1124EA39" w14:textId="3D149176" w:rsidR="00494780" w:rsidRPr="00F03B70" w:rsidRDefault="00494780" w:rsidP="00BA5634">
            <w:pPr>
              <w:rPr>
                <w:rFonts w:cs="Arial"/>
                <w:b/>
                <w:sz w:val="22"/>
              </w:rPr>
            </w:pPr>
            <w:r w:rsidRPr="00F03B70">
              <w:rPr>
                <w:rFonts w:cs="Arial"/>
                <w:b/>
                <w:sz w:val="22"/>
              </w:rPr>
              <w:t>School</w:t>
            </w:r>
            <w:r w:rsidR="00643018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4633" w:type="dxa"/>
            <w:gridSpan w:val="9"/>
            <w:tcBorders>
              <w:left w:val="nil"/>
              <w:bottom w:val="single" w:sz="8" w:space="0" w:color="7F7F7F" w:themeColor="text1" w:themeTint="80"/>
            </w:tcBorders>
            <w:vAlign w:val="center"/>
          </w:tcPr>
          <w:p w14:paraId="503A39E3" w14:textId="77777777" w:rsidR="00494780" w:rsidRPr="00F03B70" w:rsidRDefault="00494780" w:rsidP="00BA5634">
            <w:pPr>
              <w:rPr>
                <w:rFonts w:cs="Arial"/>
                <w:sz w:val="22"/>
              </w:rPr>
            </w:pPr>
          </w:p>
        </w:tc>
        <w:tc>
          <w:tcPr>
            <w:tcW w:w="1113" w:type="dxa"/>
            <w:tcBorders>
              <w:bottom w:val="single" w:sz="8" w:space="0" w:color="7F7F7F" w:themeColor="text1" w:themeTint="80"/>
              <w:right w:val="nil"/>
            </w:tcBorders>
            <w:vAlign w:val="center"/>
          </w:tcPr>
          <w:p w14:paraId="64CBA79C" w14:textId="3511A233" w:rsidR="00494780" w:rsidRPr="00F03B70" w:rsidRDefault="00494780" w:rsidP="00BA5634">
            <w:pPr>
              <w:rPr>
                <w:rFonts w:cs="Arial"/>
                <w:b/>
                <w:sz w:val="22"/>
              </w:rPr>
            </w:pPr>
            <w:r w:rsidRPr="00F03B70">
              <w:rPr>
                <w:rFonts w:cs="Arial"/>
                <w:b/>
                <w:sz w:val="22"/>
              </w:rPr>
              <w:t>Room</w:t>
            </w:r>
            <w:r w:rsidR="00643018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3523" w:type="dxa"/>
            <w:gridSpan w:val="2"/>
            <w:tcBorders>
              <w:left w:val="nil"/>
              <w:bottom w:val="single" w:sz="8" w:space="0" w:color="7F7F7F" w:themeColor="text1" w:themeTint="80"/>
            </w:tcBorders>
            <w:vAlign w:val="center"/>
          </w:tcPr>
          <w:p w14:paraId="73E9E5F5" w14:textId="77777777" w:rsidR="00494780" w:rsidRPr="00F03B70" w:rsidRDefault="00494780" w:rsidP="00BA5634">
            <w:pPr>
              <w:rPr>
                <w:rFonts w:cs="Arial"/>
                <w:sz w:val="22"/>
              </w:rPr>
            </w:pPr>
          </w:p>
        </w:tc>
      </w:tr>
      <w:tr w:rsidR="00494780" w:rsidRPr="00F03B70" w14:paraId="37CFF073" w14:textId="77777777" w:rsidTr="00643018">
        <w:tc>
          <w:tcPr>
            <w:tcW w:w="10398" w:type="dxa"/>
            <w:gridSpan w:val="14"/>
            <w:tcBorders>
              <w:bottom w:val="nil"/>
            </w:tcBorders>
            <w:vAlign w:val="center"/>
          </w:tcPr>
          <w:p w14:paraId="684EF312" w14:textId="43FD9333" w:rsidR="00494780" w:rsidRPr="00F03B70" w:rsidRDefault="0068529A" w:rsidP="00BA5634">
            <w:pPr>
              <w:rPr>
                <w:rFonts w:cs="Arial"/>
                <w:b/>
                <w:sz w:val="22"/>
              </w:rPr>
            </w:pPr>
            <w:r w:rsidRPr="00F03B70">
              <w:rPr>
                <w:rFonts w:cs="Arial"/>
                <w:b/>
                <w:sz w:val="22"/>
              </w:rPr>
              <w:t>Observation focus:</w:t>
            </w:r>
          </w:p>
        </w:tc>
      </w:tr>
      <w:tr w:rsidR="00494780" w:rsidRPr="00F03B70" w14:paraId="54279E9C" w14:textId="77777777" w:rsidTr="00643018">
        <w:trPr>
          <w:trHeight w:val="567"/>
        </w:trPr>
        <w:tc>
          <w:tcPr>
            <w:tcW w:w="10398" w:type="dxa"/>
            <w:gridSpan w:val="14"/>
            <w:tcBorders>
              <w:top w:val="nil"/>
            </w:tcBorders>
          </w:tcPr>
          <w:p w14:paraId="3F484FBB" w14:textId="77777777" w:rsidR="00494780" w:rsidRPr="00F03B70" w:rsidRDefault="00494780" w:rsidP="00BA5634">
            <w:pPr>
              <w:rPr>
                <w:rFonts w:cs="Arial"/>
                <w:sz w:val="22"/>
              </w:rPr>
            </w:pPr>
          </w:p>
        </w:tc>
      </w:tr>
      <w:tr w:rsidR="00643018" w:rsidRPr="00F03B70" w14:paraId="4C089BC3" w14:textId="2F42C458" w:rsidTr="00643018">
        <w:trPr>
          <w:trHeight w:val="567"/>
        </w:trPr>
        <w:tc>
          <w:tcPr>
            <w:tcW w:w="562" w:type="dxa"/>
            <w:vMerge w:val="restart"/>
            <w:tcBorders>
              <w:top w:val="nil"/>
            </w:tcBorders>
            <w:textDirection w:val="btLr"/>
          </w:tcPr>
          <w:p w14:paraId="54729D47" w14:textId="605DC37F" w:rsidR="00643018" w:rsidRPr="00F03B70" w:rsidRDefault="00643018" w:rsidP="00643018">
            <w:pPr>
              <w:ind w:left="113" w:right="113"/>
              <w:rPr>
                <w:rFonts w:cs="Arial"/>
                <w:sz w:val="22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 xml:space="preserve">Interval 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14:paraId="2F734048" w14:textId="44055D4E" w:rsidR="00643018" w:rsidRPr="00F03B70" w:rsidRDefault="00643018" w:rsidP="00BA5634">
            <w:pPr>
              <w:ind w:left="113" w:right="113"/>
              <w:rPr>
                <w:rFonts w:cs="Arial"/>
                <w:sz w:val="22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Minutes</w:t>
            </w:r>
          </w:p>
        </w:tc>
        <w:tc>
          <w:tcPr>
            <w:tcW w:w="9269" w:type="dxa"/>
            <w:gridSpan w:val="12"/>
            <w:tcBorders>
              <w:top w:val="nil"/>
            </w:tcBorders>
          </w:tcPr>
          <w:p w14:paraId="75BA46BF" w14:textId="6F0CF66E" w:rsidR="00643018" w:rsidRPr="00F03B70" w:rsidRDefault="00643018" w:rsidP="00643018">
            <w:pPr>
              <w:rPr>
                <w:rFonts w:cs="Arial"/>
                <w:sz w:val="22"/>
              </w:rPr>
            </w:pPr>
            <w:r w:rsidRPr="00F03B70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Use the columns on the </w:t>
            </w:r>
            <w:r>
              <w:rPr>
                <w:rFonts w:cs="Arial"/>
                <w:color w:val="7F7F7F" w:themeColor="text1" w:themeTint="80"/>
                <w:sz w:val="16"/>
                <w:szCs w:val="16"/>
              </w:rPr>
              <w:t>below</w:t>
            </w:r>
            <w:r w:rsidRPr="00F03B70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 to identify specific individuals </w:t>
            </w:r>
            <w:r w:rsidRPr="00F03B70">
              <w:rPr>
                <w:rFonts w:cs="Arial"/>
                <w:b/>
                <w:color w:val="7F7F7F" w:themeColor="text1" w:themeTint="80"/>
                <w:sz w:val="16"/>
                <w:szCs w:val="16"/>
              </w:rPr>
              <w:t>or</w:t>
            </w:r>
            <w:r w:rsidRPr="00F03B70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 behaviours/phenomena to be observed over the lesson. Be clear about the whether you are observing the teacher, the class, a group(s) or individual(s) – and record the details above. Decide on how you will ‘code’ observations – i.e. </w:t>
            </w:r>
            <w:r w:rsidRPr="00F03B70">
              <w:rPr>
                <w:rFonts w:cs="Arial"/>
                <w:color w:val="7F7F7F" w:themeColor="text1" w:themeTint="80"/>
                <w:sz w:val="16"/>
                <w:szCs w:val="16"/>
              </w:rPr>
              <w:sym w:font="Wingdings 2" w:char="F050"/>
            </w:r>
            <w:r w:rsidRPr="00F03B70">
              <w:rPr>
                <w:rFonts w:cs="Arial"/>
                <w:color w:val="7F7F7F" w:themeColor="text1" w:themeTint="80"/>
                <w:sz w:val="16"/>
                <w:szCs w:val="16"/>
              </w:rPr>
              <w:t>/</w:t>
            </w:r>
            <w:r w:rsidRPr="00F03B70">
              <w:rPr>
                <w:rFonts w:cs="Arial"/>
                <w:color w:val="7F7F7F" w:themeColor="text1" w:themeTint="80"/>
                <w:sz w:val="16"/>
                <w:szCs w:val="16"/>
              </w:rPr>
              <w:sym w:font="Wingdings 2" w:char="F04F"/>
            </w:r>
            <w:r w:rsidRPr="00F03B70">
              <w:rPr>
                <w:rFonts w:cs="Arial"/>
                <w:color w:val="7F7F7F" w:themeColor="text1" w:themeTint="80"/>
                <w:sz w:val="16"/>
                <w:szCs w:val="16"/>
              </w:rPr>
              <w:t>, 1/0 etc.</w:t>
            </w:r>
          </w:p>
        </w:tc>
      </w:tr>
      <w:tr w:rsidR="00643018" w:rsidRPr="00F03B70" w14:paraId="3DC062ED" w14:textId="77777777" w:rsidTr="00643018">
        <w:trPr>
          <w:gridAfter w:val="1"/>
          <w:wAfter w:w="8" w:type="dxa"/>
          <w:cantSplit/>
          <w:trHeight w:val="595"/>
        </w:trPr>
        <w:tc>
          <w:tcPr>
            <w:tcW w:w="562" w:type="dxa"/>
            <w:vMerge/>
            <w:shd w:val="clear" w:color="auto" w:fill="auto"/>
            <w:textDirection w:val="btLr"/>
            <w:vAlign w:val="bottom"/>
          </w:tcPr>
          <w:p w14:paraId="668C8A6A" w14:textId="3617BE25" w:rsidR="00643018" w:rsidRPr="00F03B70" w:rsidRDefault="00643018" w:rsidP="00BA563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bottom"/>
          </w:tcPr>
          <w:p w14:paraId="38A6F4E7" w14:textId="31BC6FDE" w:rsidR="00643018" w:rsidRPr="00F03B70" w:rsidRDefault="00643018" w:rsidP="00BA563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780E0713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14:paraId="4D3256D8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1F3A6886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14:paraId="1EC89E2B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</w:tcPr>
          <w:p w14:paraId="1168A806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textDirection w:val="btLr"/>
          </w:tcPr>
          <w:p w14:paraId="77029DD5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extDirection w:val="btLr"/>
          </w:tcPr>
          <w:p w14:paraId="3A6DE24D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center"/>
          </w:tcPr>
          <w:p w14:paraId="248F696F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60" w:type="dxa"/>
            <w:gridSpan w:val="3"/>
            <w:shd w:val="clear" w:color="auto" w:fill="auto"/>
          </w:tcPr>
          <w:p w14:paraId="7728A35C" w14:textId="77777777" w:rsidR="00643018" w:rsidRDefault="00643018" w:rsidP="00643018">
            <w:pPr>
              <w:rPr>
                <w:rFonts w:cs="Arial"/>
                <w:b/>
                <w:sz w:val="20"/>
                <w:szCs w:val="20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Comments</w:t>
            </w:r>
          </w:p>
          <w:p w14:paraId="2CCC896A" w14:textId="428804B0" w:rsidR="00643018" w:rsidRPr="00F03B70" w:rsidRDefault="00643018" w:rsidP="00643018">
            <w:pPr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643018">
              <w:rPr>
                <w:rFonts w:cs="Arial"/>
                <w:sz w:val="20"/>
                <w:szCs w:val="20"/>
              </w:rPr>
              <w:t>(to help you remember what happened)</w:t>
            </w:r>
          </w:p>
        </w:tc>
      </w:tr>
      <w:tr w:rsidR="00643018" w:rsidRPr="00F03B70" w14:paraId="16FBC254" w14:textId="77777777" w:rsidTr="00643018">
        <w:trPr>
          <w:gridAfter w:val="1"/>
          <w:wAfter w:w="8" w:type="dxa"/>
          <w:cantSplit/>
          <w:trHeight w:val="595"/>
        </w:trPr>
        <w:tc>
          <w:tcPr>
            <w:tcW w:w="562" w:type="dxa"/>
            <w:vMerge/>
            <w:shd w:val="clear" w:color="auto" w:fill="auto"/>
            <w:textDirection w:val="btLr"/>
            <w:vAlign w:val="bottom"/>
          </w:tcPr>
          <w:p w14:paraId="1464AB95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bottom"/>
          </w:tcPr>
          <w:p w14:paraId="75172806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14:paraId="14677787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14:paraId="60612792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14:paraId="0A37E85B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14:paraId="1DD99625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</w:tcPr>
          <w:p w14:paraId="3F61CDED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extDirection w:val="btLr"/>
          </w:tcPr>
          <w:p w14:paraId="2625D7B0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  <w:textDirection w:val="btLr"/>
          </w:tcPr>
          <w:p w14:paraId="14D04592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14:paraId="1509A239" w14:textId="77777777" w:rsidR="00643018" w:rsidRPr="00F03B70" w:rsidRDefault="00643018" w:rsidP="00BA5634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60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2DA11051" w14:textId="77777777" w:rsidR="00643018" w:rsidRDefault="00643018" w:rsidP="00643018">
            <w:pPr>
              <w:spacing w:after="120"/>
              <w:rPr>
                <w:rFonts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643018" w:rsidRPr="00F03B70" w14:paraId="411E35B5" w14:textId="77777777" w:rsidTr="00643018">
        <w:trPr>
          <w:gridAfter w:val="1"/>
          <w:wAfter w:w="8" w:type="dxa"/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719D632" w14:textId="7E5B94B2" w:rsidR="00643018" w:rsidRPr="00F03B70" w:rsidRDefault="00643018" w:rsidP="002978BC">
            <w:pPr>
              <w:rPr>
                <w:rFonts w:cs="Arial"/>
                <w:sz w:val="16"/>
                <w:szCs w:val="16"/>
              </w:rPr>
            </w:pPr>
            <w:r w:rsidRPr="00F03B7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B11A8" w14:textId="77777777" w:rsidR="00643018" w:rsidRPr="00F03B70" w:rsidRDefault="00643018" w:rsidP="00BA563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562" w:type="dxa"/>
            <w:vAlign w:val="center"/>
          </w:tcPr>
          <w:p w14:paraId="76213D88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744292FF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  <w:vAlign w:val="center"/>
          </w:tcPr>
          <w:p w14:paraId="390E45EF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739DC10E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0604311F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</w:tcPr>
          <w:p w14:paraId="69DD2FA0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</w:tcPr>
          <w:p w14:paraId="65790442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6EA550D5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</w:tcBorders>
            <w:vAlign w:val="center"/>
          </w:tcPr>
          <w:p w14:paraId="571AFB0E" w14:textId="77777777" w:rsidR="00643018" w:rsidRPr="00F03B70" w:rsidRDefault="00643018" w:rsidP="00BA5634">
            <w:pPr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643018" w:rsidRPr="00F03B70" w14:paraId="032E67E8" w14:textId="77777777" w:rsidTr="00643018">
        <w:trPr>
          <w:gridAfter w:val="1"/>
          <w:wAfter w:w="8" w:type="dxa"/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EFF30A1" w14:textId="690722A1" w:rsidR="00643018" w:rsidRPr="00F03B70" w:rsidRDefault="00643018" w:rsidP="002978BC">
            <w:pPr>
              <w:rPr>
                <w:rFonts w:cs="Arial"/>
                <w:sz w:val="16"/>
                <w:szCs w:val="16"/>
              </w:rPr>
            </w:pPr>
            <w:r w:rsidRPr="00F03B70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95C17" w14:textId="77777777" w:rsidR="00643018" w:rsidRPr="00F03B70" w:rsidRDefault="00643018" w:rsidP="00BA563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562" w:type="dxa"/>
            <w:vAlign w:val="center"/>
          </w:tcPr>
          <w:p w14:paraId="1F4EC2C3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2B92759A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  <w:vAlign w:val="center"/>
          </w:tcPr>
          <w:p w14:paraId="2CB668B7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6CDC112A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518B6C8C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</w:tcPr>
          <w:p w14:paraId="6CD00D19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</w:tcPr>
          <w:p w14:paraId="04937AE9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28DEF5D1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</w:tcBorders>
            <w:vAlign w:val="center"/>
          </w:tcPr>
          <w:p w14:paraId="0C891D1C" w14:textId="77777777" w:rsidR="00643018" w:rsidRPr="00F03B70" w:rsidRDefault="00643018" w:rsidP="00BA5634">
            <w:pPr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643018" w:rsidRPr="00F03B70" w14:paraId="0CE8177E" w14:textId="77777777" w:rsidTr="00643018">
        <w:trPr>
          <w:gridAfter w:val="1"/>
          <w:wAfter w:w="8" w:type="dxa"/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2654F39E" w14:textId="0E1EC910" w:rsidR="00643018" w:rsidRPr="00F03B70" w:rsidRDefault="00643018" w:rsidP="002978BC">
            <w:pPr>
              <w:rPr>
                <w:rFonts w:cs="Arial"/>
                <w:sz w:val="16"/>
                <w:szCs w:val="16"/>
              </w:rPr>
            </w:pPr>
            <w:r w:rsidRPr="00F03B70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2C10E" w14:textId="77777777" w:rsidR="00643018" w:rsidRPr="00F03B70" w:rsidRDefault="00643018" w:rsidP="00BA563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562" w:type="dxa"/>
            <w:vAlign w:val="center"/>
          </w:tcPr>
          <w:p w14:paraId="7E84F998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4E682F4F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  <w:vAlign w:val="center"/>
          </w:tcPr>
          <w:p w14:paraId="0DEBC38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28B956CE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6943F639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</w:tcPr>
          <w:p w14:paraId="6F49DD4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</w:tcPr>
          <w:p w14:paraId="7FBB785C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560553D6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</w:tcBorders>
            <w:vAlign w:val="center"/>
          </w:tcPr>
          <w:p w14:paraId="256E20AB" w14:textId="77777777" w:rsidR="00643018" w:rsidRPr="00F03B70" w:rsidRDefault="00643018" w:rsidP="00BA5634">
            <w:pPr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643018" w:rsidRPr="00F03B70" w14:paraId="4CC13AF8" w14:textId="77777777" w:rsidTr="00643018">
        <w:trPr>
          <w:gridAfter w:val="1"/>
          <w:wAfter w:w="8" w:type="dxa"/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ED9E84F" w14:textId="5F6F8D07" w:rsidR="00643018" w:rsidRPr="00F03B70" w:rsidRDefault="00643018" w:rsidP="002978BC">
            <w:pPr>
              <w:rPr>
                <w:rFonts w:cs="Arial"/>
                <w:sz w:val="16"/>
                <w:szCs w:val="16"/>
              </w:rPr>
            </w:pPr>
            <w:r w:rsidRPr="00F03B70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1E6A1" w14:textId="77777777" w:rsidR="00643018" w:rsidRPr="00F03B70" w:rsidRDefault="00643018" w:rsidP="00BA563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562" w:type="dxa"/>
            <w:vAlign w:val="center"/>
          </w:tcPr>
          <w:p w14:paraId="6BE996B6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7B47B75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  <w:vAlign w:val="center"/>
          </w:tcPr>
          <w:p w14:paraId="095205FD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2ABC6BFD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1987A1C7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</w:tcPr>
          <w:p w14:paraId="0356131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</w:tcPr>
          <w:p w14:paraId="1827B50C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465956B7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</w:tcBorders>
            <w:vAlign w:val="center"/>
          </w:tcPr>
          <w:p w14:paraId="6C607DA6" w14:textId="77777777" w:rsidR="00643018" w:rsidRPr="00F03B70" w:rsidRDefault="00643018" w:rsidP="00BA5634">
            <w:pPr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643018" w:rsidRPr="00F03B70" w14:paraId="1E1761C6" w14:textId="77777777" w:rsidTr="00643018">
        <w:trPr>
          <w:gridAfter w:val="1"/>
          <w:wAfter w:w="8" w:type="dxa"/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2C002B10" w14:textId="3C019406" w:rsidR="00643018" w:rsidRPr="00F03B70" w:rsidRDefault="00643018" w:rsidP="002978BC">
            <w:pPr>
              <w:rPr>
                <w:rFonts w:cs="Arial"/>
                <w:sz w:val="16"/>
                <w:szCs w:val="16"/>
              </w:rPr>
            </w:pPr>
            <w:r w:rsidRPr="00F03B70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0DF07" w14:textId="77777777" w:rsidR="00643018" w:rsidRPr="00F03B70" w:rsidRDefault="00643018" w:rsidP="00BA563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562" w:type="dxa"/>
            <w:vAlign w:val="center"/>
          </w:tcPr>
          <w:p w14:paraId="73F8DDB1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2D5DBA73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  <w:vAlign w:val="center"/>
          </w:tcPr>
          <w:p w14:paraId="7FC69E06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01A93AA1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543ADC13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</w:tcPr>
          <w:p w14:paraId="71199779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</w:tcPr>
          <w:p w14:paraId="7DD4E8B3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6BF02305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</w:tcBorders>
            <w:vAlign w:val="center"/>
          </w:tcPr>
          <w:p w14:paraId="767C6ABA" w14:textId="77777777" w:rsidR="00643018" w:rsidRPr="00F03B70" w:rsidRDefault="00643018" w:rsidP="00BA5634">
            <w:pPr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643018" w:rsidRPr="00F03B70" w14:paraId="16F227BD" w14:textId="77777777" w:rsidTr="00643018">
        <w:trPr>
          <w:gridAfter w:val="1"/>
          <w:wAfter w:w="8" w:type="dxa"/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020EBAAE" w14:textId="592AA2E6" w:rsidR="00643018" w:rsidRPr="00F03B70" w:rsidRDefault="00643018" w:rsidP="002978BC">
            <w:pPr>
              <w:rPr>
                <w:rFonts w:cs="Arial"/>
                <w:sz w:val="16"/>
                <w:szCs w:val="16"/>
              </w:rPr>
            </w:pPr>
            <w:r w:rsidRPr="00F03B70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C5F36" w14:textId="77777777" w:rsidR="00643018" w:rsidRPr="00F03B70" w:rsidRDefault="00643018" w:rsidP="00BA563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562" w:type="dxa"/>
            <w:vAlign w:val="center"/>
          </w:tcPr>
          <w:p w14:paraId="7D7D3E5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48CE328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  <w:vAlign w:val="center"/>
          </w:tcPr>
          <w:p w14:paraId="2975D50A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287AB29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0622B336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</w:tcPr>
          <w:p w14:paraId="7C41DC5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</w:tcPr>
          <w:p w14:paraId="05AF82AD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3934E4D0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</w:tcBorders>
            <w:vAlign w:val="center"/>
          </w:tcPr>
          <w:p w14:paraId="3D3AE1B8" w14:textId="77777777" w:rsidR="00643018" w:rsidRPr="00F03B70" w:rsidRDefault="00643018" w:rsidP="00BA5634">
            <w:pPr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643018" w:rsidRPr="00F03B70" w14:paraId="2F38B168" w14:textId="77777777" w:rsidTr="00643018">
        <w:trPr>
          <w:gridAfter w:val="1"/>
          <w:wAfter w:w="8" w:type="dxa"/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62EB339B" w14:textId="77DE19FB" w:rsidR="00643018" w:rsidRPr="00F03B70" w:rsidRDefault="00643018" w:rsidP="002978BC">
            <w:pPr>
              <w:rPr>
                <w:rFonts w:cs="Arial"/>
                <w:sz w:val="16"/>
                <w:szCs w:val="16"/>
              </w:rPr>
            </w:pPr>
            <w:r w:rsidRPr="00F03B70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7B91E" w14:textId="77777777" w:rsidR="00643018" w:rsidRPr="00F03B70" w:rsidRDefault="00643018" w:rsidP="00BA563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562" w:type="dxa"/>
            <w:vAlign w:val="center"/>
          </w:tcPr>
          <w:p w14:paraId="32F59EBF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13D7E021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  <w:vAlign w:val="center"/>
          </w:tcPr>
          <w:p w14:paraId="5BBE0430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23B39A1A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3C2BAA2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</w:tcPr>
          <w:p w14:paraId="722BFB79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</w:tcPr>
          <w:p w14:paraId="1C5B5894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7761F6E9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</w:tcBorders>
            <w:vAlign w:val="center"/>
          </w:tcPr>
          <w:p w14:paraId="044A3DFC" w14:textId="77777777" w:rsidR="00643018" w:rsidRPr="00F03B70" w:rsidRDefault="00643018" w:rsidP="00BA5634">
            <w:pPr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643018" w:rsidRPr="00F03B70" w14:paraId="0475F299" w14:textId="77777777" w:rsidTr="00643018">
        <w:trPr>
          <w:gridAfter w:val="1"/>
          <w:wAfter w:w="8" w:type="dxa"/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2CFAB9D9" w14:textId="5E9BAF69" w:rsidR="00643018" w:rsidRPr="00F03B70" w:rsidRDefault="00643018" w:rsidP="002978BC">
            <w:pPr>
              <w:rPr>
                <w:rFonts w:cs="Arial"/>
                <w:sz w:val="16"/>
                <w:szCs w:val="16"/>
              </w:rPr>
            </w:pPr>
            <w:r w:rsidRPr="00F03B70">
              <w:rPr>
                <w:rFonts w:cs="Arial"/>
                <w:sz w:val="16"/>
                <w:szCs w:val="16"/>
              </w:rPr>
              <w:t>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89638" w14:textId="77777777" w:rsidR="00643018" w:rsidRPr="00F03B70" w:rsidRDefault="00643018" w:rsidP="00BA563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35</w:t>
            </w:r>
          </w:p>
        </w:tc>
        <w:tc>
          <w:tcPr>
            <w:tcW w:w="562" w:type="dxa"/>
            <w:vAlign w:val="center"/>
          </w:tcPr>
          <w:p w14:paraId="2967BAC3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0B748B35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  <w:vAlign w:val="center"/>
          </w:tcPr>
          <w:p w14:paraId="110D24D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404BACAA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322BDE0F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</w:tcPr>
          <w:p w14:paraId="57F2B94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</w:tcPr>
          <w:p w14:paraId="15BB55E7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4EDB48B9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</w:tcBorders>
            <w:vAlign w:val="center"/>
          </w:tcPr>
          <w:p w14:paraId="4D81B7D3" w14:textId="77777777" w:rsidR="00643018" w:rsidRPr="00F03B70" w:rsidRDefault="00643018" w:rsidP="00BA5634">
            <w:pPr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643018" w:rsidRPr="00F03B70" w14:paraId="222F00C0" w14:textId="77777777" w:rsidTr="00643018">
        <w:trPr>
          <w:gridAfter w:val="1"/>
          <w:wAfter w:w="8" w:type="dxa"/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BE87BFF" w14:textId="51563D65" w:rsidR="00643018" w:rsidRPr="00F03B70" w:rsidRDefault="00643018" w:rsidP="002978BC">
            <w:pPr>
              <w:rPr>
                <w:rFonts w:cs="Arial"/>
                <w:sz w:val="16"/>
                <w:szCs w:val="16"/>
              </w:rPr>
            </w:pPr>
            <w:r w:rsidRPr="00F03B70"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9CA1D" w14:textId="77777777" w:rsidR="00643018" w:rsidRPr="00F03B70" w:rsidRDefault="00643018" w:rsidP="00BA563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40</w:t>
            </w:r>
          </w:p>
        </w:tc>
        <w:tc>
          <w:tcPr>
            <w:tcW w:w="562" w:type="dxa"/>
            <w:vAlign w:val="center"/>
          </w:tcPr>
          <w:p w14:paraId="03FBAAA2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68CDB223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  <w:vAlign w:val="center"/>
          </w:tcPr>
          <w:p w14:paraId="3637C5C7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14AB2DB3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0604EDA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</w:tcPr>
          <w:p w14:paraId="061E7119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</w:tcPr>
          <w:p w14:paraId="58E5737E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758C9771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</w:tcBorders>
            <w:vAlign w:val="center"/>
          </w:tcPr>
          <w:p w14:paraId="2D9AAEC1" w14:textId="77777777" w:rsidR="00643018" w:rsidRPr="00F03B70" w:rsidRDefault="00643018" w:rsidP="00BA5634">
            <w:pPr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643018" w:rsidRPr="00F03B70" w14:paraId="7AFAA51B" w14:textId="77777777" w:rsidTr="00643018">
        <w:trPr>
          <w:gridAfter w:val="1"/>
          <w:wAfter w:w="8" w:type="dxa"/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003C890A" w14:textId="77A642ED" w:rsidR="00643018" w:rsidRPr="00F03B70" w:rsidRDefault="00643018" w:rsidP="002978BC">
            <w:pPr>
              <w:rPr>
                <w:rFonts w:cs="Arial"/>
                <w:sz w:val="16"/>
                <w:szCs w:val="16"/>
              </w:rPr>
            </w:pPr>
            <w:r w:rsidRPr="00F03B70">
              <w:rPr>
                <w:rFonts w:cs="Arial"/>
                <w:sz w:val="16"/>
                <w:szCs w:val="16"/>
              </w:rPr>
              <w:t>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1FC75" w14:textId="77777777" w:rsidR="00643018" w:rsidRPr="00F03B70" w:rsidRDefault="00643018" w:rsidP="00BA563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45</w:t>
            </w:r>
          </w:p>
        </w:tc>
        <w:tc>
          <w:tcPr>
            <w:tcW w:w="562" w:type="dxa"/>
            <w:vAlign w:val="center"/>
          </w:tcPr>
          <w:p w14:paraId="231ED459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70C512E6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  <w:vAlign w:val="center"/>
          </w:tcPr>
          <w:p w14:paraId="53730713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7EE3581D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72B8462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</w:tcPr>
          <w:p w14:paraId="2268E6B8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</w:tcPr>
          <w:p w14:paraId="2D67E781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0628FE5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</w:tcBorders>
            <w:vAlign w:val="center"/>
          </w:tcPr>
          <w:p w14:paraId="6DB2AF44" w14:textId="77777777" w:rsidR="00643018" w:rsidRPr="00F03B70" w:rsidRDefault="00643018" w:rsidP="00BA5634">
            <w:pPr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643018" w:rsidRPr="00F03B70" w14:paraId="6D222CEA" w14:textId="77777777" w:rsidTr="00643018">
        <w:trPr>
          <w:gridAfter w:val="1"/>
          <w:wAfter w:w="8" w:type="dxa"/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C9D021A" w14:textId="1464514D" w:rsidR="00643018" w:rsidRPr="00F03B70" w:rsidRDefault="00643018" w:rsidP="002978BC">
            <w:pPr>
              <w:rPr>
                <w:rFonts w:cs="Arial"/>
                <w:sz w:val="16"/>
                <w:szCs w:val="16"/>
              </w:rPr>
            </w:pPr>
            <w:r w:rsidRPr="00F03B70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6A50B" w14:textId="77777777" w:rsidR="00643018" w:rsidRPr="00F03B70" w:rsidRDefault="00643018" w:rsidP="00BA563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50</w:t>
            </w:r>
          </w:p>
        </w:tc>
        <w:tc>
          <w:tcPr>
            <w:tcW w:w="562" w:type="dxa"/>
            <w:vAlign w:val="center"/>
          </w:tcPr>
          <w:p w14:paraId="32D66BBE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66F01C35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  <w:vAlign w:val="center"/>
          </w:tcPr>
          <w:p w14:paraId="24770256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04A151FF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3BD35251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</w:tcPr>
          <w:p w14:paraId="3509CD7C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</w:tcPr>
          <w:p w14:paraId="541CE2A4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732F8A30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</w:tcBorders>
            <w:vAlign w:val="center"/>
          </w:tcPr>
          <w:p w14:paraId="01D540C3" w14:textId="77777777" w:rsidR="00643018" w:rsidRPr="00F03B70" w:rsidRDefault="00643018" w:rsidP="00BA5634">
            <w:pPr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643018" w:rsidRPr="00F03B70" w14:paraId="1BC65DBA" w14:textId="77777777" w:rsidTr="00643018">
        <w:trPr>
          <w:gridAfter w:val="1"/>
          <w:wAfter w:w="8" w:type="dxa"/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321F011" w14:textId="546C0953" w:rsidR="00643018" w:rsidRPr="00F03B70" w:rsidRDefault="00643018" w:rsidP="002978BC">
            <w:pPr>
              <w:rPr>
                <w:rFonts w:cs="Arial"/>
                <w:sz w:val="16"/>
                <w:szCs w:val="16"/>
              </w:rPr>
            </w:pPr>
            <w:r w:rsidRPr="00F03B70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38BAC" w14:textId="77777777" w:rsidR="00643018" w:rsidRPr="00F03B70" w:rsidRDefault="00643018" w:rsidP="00BA563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55</w:t>
            </w:r>
          </w:p>
        </w:tc>
        <w:tc>
          <w:tcPr>
            <w:tcW w:w="562" w:type="dxa"/>
            <w:vAlign w:val="center"/>
          </w:tcPr>
          <w:p w14:paraId="1B123AF9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256D351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  <w:vAlign w:val="center"/>
          </w:tcPr>
          <w:p w14:paraId="699B0DB2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7C694B0A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6E70B59E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</w:tcPr>
          <w:p w14:paraId="74F45951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</w:tcPr>
          <w:p w14:paraId="5D13806B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50327CC9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</w:tcBorders>
            <w:vAlign w:val="center"/>
          </w:tcPr>
          <w:p w14:paraId="3BEA04C9" w14:textId="77777777" w:rsidR="00643018" w:rsidRPr="00F03B70" w:rsidRDefault="00643018" w:rsidP="00BA5634">
            <w:pPr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643018" w:rsidRPr="00F03B70" w14:paraId="563B15A1" w14:textId="77777777" w:rsidTr="00643018">
        <w:trPr>
          <w:gridAfter w:val="1"/>
          <w:wAfter w:w="8" w:type="dxa"/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24065FB8" w14:textId="2616010A" w:rsidR="00643018" w:rsidRPr="00F03B70" w:rsidRDefault="00643018" w:rsidP="002978BC">
            <w:pPr>
              <w:rPr>
                <w:rFonts w:cs="Arial"/>
                <w:sz w:val="16"/>
                <w:szCs w:val="16"/>
              </w:rPr>
            </w:pPr>
            <w:r w:rsidRPr="00F03B70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2E3B2" w14:textId="77777777" w:rsidR="00643018" w:rsidRPr="00F03B70" w:rsidRDefault="00643018" w:rsidP="00BA5634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03B70">
              <w:rPr>
                <w:rFonts w:cs="Arial"/>
                <w:b/>
                <w:sz w:val="20"/>
                <w:szCs w:val="20"/>
              </w:rPr>
              <w:t>60</w:t>
            </w:r>
          </w:p>
        </w:tc>
        <w:tc>
          <w:tcPr>
            <w:tcW w:w="562" w:type="dxa"/>
            <w:vAlign w:val="center"/>
          </w:tcPr>
          <w:p w14:paraId="5535F2F0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11B5C1C6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  <w:vAlign w:val="center"/>
          </w:tcPr>
          <w:p w14:paraId="04D78194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5A92CA87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4C708CFC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2" w:type="dxa"/>
          </w:tcPr>
          <w:p w14:paraId="14DD87A0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</w:tcPr>
          <w:p w14:paraId="11A8C411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563" w:type="dxa"/>
            <w:vAlign w:val="center"/>
          </w:tcPr>
          <w:p w14:paraId="127689D5" w14:textId="77777777" w:rsidR="00643018" w:rsidRPr="00F03B70" w:rsidRDefault="00643018" w:rsidP="00BA5634">
            <w:pPr>
              <w:jc w:val="center"/>
              <w:rPr>
                <w:rFonts w:cs="Arial"/>
                <w:color w:val="1F497D" w:themeColor="text2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</w:tcBorders>
            <w:vAlign w:val="center"/>
          </w:tcPr>
          <w:p w14:paraId="6892790F" w14:textId="77777777" w:rsidR="00643018" w:rsidRPr="00F03B70" w:rsidRDefault="00643018" w:rsidP="00BA5634">
            <w:pPr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</w:tbl>
    <w:p w14:paraId="4997462B" w14:textId="013068B5" w:rsidR="00643018" w:rsidRDefault="00643018" w:rsidP="00643018">
      <w:pPr>
        <w:ind w:right="112"/>
        <w:jc w:val="right"/>
        <w:rPr>
          <w:rFonts w:cs="Arial"/>
          <w:i/>
          <w:sz w:val="22"/>
          <w:szCs w:val="16"/>
        </w:rPr>
      </w:pPr>
      <w:r>
        <w:rPr>
          <w:rFonts w:cs="Arial"/>
          <w:i/>
          <w:sz w:val="22"/>
          <w:szCs w:val="16"/>
        </w:rPr>
        <w:t>Continue over page…</w:t>
      </w:r>
    </w:p>
    <w:p w14:paraId="57110EA5" w14:textId="4B6BC500" w:rsidR="00494780" w:rsidRPr="00F03B70" w:rsidRDefault="00B90AD3" w:rsidP="00494780">
      <w:pPr>
        <w:rPr>
          <w:rFonts w:cs="Arial"/>
          <w:i/>
          <w:sz w:val="22"/>
          <w:szCs w:val="16"/>
        </w:rPr>
      </w:pPr>
      <w:r w:rsidRPr="00F03B70">
        <w:rPr>
          <w:rFonts w:cs="Arial"/>
          <w:i/>
          <w:sz w:val="22"/>
          <w:szCs w:val="16"/>
        </w:rPr>
        <w:lastRenderedPageBreak/>
        <w:t>After the observed lesson…</w:t>
      </w:r>
    </w:p>
    <w:tbl>
      <w:tblPr>
        <w:tblStyle w:val="TableGrid"/>
        <w:tblW w:w="10490" w:type="dxa"/>
        <w:tblInd w:w="-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78"/>
        <w:gridCol w:w="3544"/>
        <w:gridCol w:w="2268"/>
      </w:tblGrid>
      <w:tr w:rsidR="009C5CAD" w:rsidRPr="00F03B70" w14:paraId="3D317217" w14:textId="77777777" w:rsidTr="00643018">
        <w:trPr>
          <w:trHeight w:val="227"/>
        </w:trPr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</w:tcPr>
          <w:p w14:paraId="3880B877" w14:textId="51635B22" w:rsidR="00BC2C8B" w:rsidRPr="00F03B70" w:rsidRDefault="00BC2C8B" w:rsidP="009C5CAD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F03B70">
              <w:rPr>
                <w:rFonts w:cs="Arial"/>
                <w:b/>
                <w:color w:val="000000" w:themeColor="text1"/>
                <w:sz w:val="22"/>
              </w:rPr>
              <w:t xml:space="preserve">Field notes </w:t>
            </w:r>
            <w:r w:rsidRPr="00643018">
              <w:rPr>
                <w:rFonts w:cs="Arial"/>
                <w:color w:val="000000" w:themeColor="text1"/>
                <w:sz w:val="22"/>
              </w:rPr>
              <w:t>(additional comments and observations recorded immediately after the lesson)</w:t>
            </w:r>
          </w:p>
        </w:tc>
      </w:tr>
      <w:tr w:rsidR="009C5CAD" w:rsidRPr="00F03B70" w14:paraId="4A09362D" w14:textId="77777777" w:rsidTr="00643018">
        <w:trPr>
          <w:trHeight w:val="2892"/>
        </w:trPr>
        <w:tc>
          <w:tcPr>
            <w:tcW w:w="10490" w:type="dxa"/>
            <w:gridSpan w:val="3"/>
            <w:tcBorders>
              <w:top w:val="nil"/>
              <w:bottom w:val="single" w:sz="8" w:space="0" w:color="7F7F7F" w:themeColor="text1" w:themeTint="80"/>
            </w:tcBorders>
            <w:shd w:val="clear" w:color="auto" w:fill="auto"/>
          </w:tcPr>
          <w:p w14:paraId="75DA129E" w14:textId="77777777" w:rsidR="00BC2C8B" w:rsidRPr="00F03B70" w:rsidRDefault="00BC2C8B" w:rsidP="009C5CAD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9C5CAD" w:rsidRPr="00F03B70" w14:paraId="3B4A5C3A" w14:textId="77777777" w:rsidTr="00643018">
        <w:trPr>
          <w:trHeight w:val="227"/>
        </w:trPr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</w:tcPr>
          <w:p w14:paraId="0A0D4CDC" w14:textId="6A4AB47D" w:rsidR="009C5CAD" w:rsidRPr="00F03B70" w:rsidRDefault="009C5CAD" w:rsidP="009C5CAD">
            <w:pPr>
              <w:rPr>
                <w:rFonts w:cs="Arial"/>
                <w:color w:val="000000" w:themeColor="text1"/>
                <w:sz w:val="22"/>
              </w:rPr>
            </w:pPr>
            <w:r w:rsidRPr="00F03B70">
              <w:rPr>
                <w:rFonts w:cs="Arial"/>
                <w:b/>
                <w:color w:val="000000" w:themeColor="text1"/>
                <w:sz w:val="22"/>
              </w:rPr>
              <w:t>Reflections on observations and interpretation of collected data</w:t>
            </w:r>
          </w:p>
        </w:tc>
      </w:tr>
      <w:tr w:rsidR="009C5CAD" w:rsidRPr="00F03B70" w14:paraId="3C5968F6" w14:textId="77777777" w:rsidTr="00643018">
        <w:trPr>
          <w:trHeight w:val="5669"/>
        </w:trPr>
        <w:tc>
          <w:tcPr>
            <w:tcW w:w="10490" w:type="dxa"/>
            <w:gridSpan w:val="3"/>
            <w:tcBorders>
              <w:top w:val="nil"/>
              <w:bottom w:val="single" w:sz="8" w:space="0" w:color="7F7F7F" w:themeColor="text1" w:themeTint="80"/>
            </w:tcBorders>
            <w:shd w:val="clear" w:color="auto" w:fill="auto"/>
          </w:tcPr>
          <w:p w14:paraId="3D6DE791" w14:textId="77777777" w:rsidR="009C5CAD" w:rsidRPr="00F03B70" w:rsidRDefault="009C5CAD" w:rsidP="009C5CAD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9C5CAD" w:rsidRPr="00F03B70" w14:paraId="497676C2" w14:textId="77777777" w:rsidTr="00643018">
        <w:trPr>
          <w:trHeight w:val="227"/>
        </w:trPr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</w:tcPr>
          <w:p w14:paraId="0FD3BFEC" w14:textId="2DA615D1" w:rsidR="009C5CAD" w:rsidRPr="00F03B70" w:rsidRDefault="009C5CAD" w:rsidP="009C5CAD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F03B70">
              <w:rPr>
                <w:rFonts w:cs="Arial"/>
                <w:b/>
                <w:color w:val="000000" w:themeColor="text1"/>
                <w:sz w:val="22"/>
              </w:rPr>
              <w:t>Targets</w:t>
            </w:r>
          </w:p>
        </w:tc>
      </w:tr>
      <w:tr w:rsidR="00E40C46" w:rsidRPr="00F03B70" w14:paraId="0F118999" w14:textId="77777777" w:rsidTr="00643018">
        <w:trPr>
          <w:trHeight w:val="1701"/>
        </w:trPr>
        <w:tc>
          <w:tcPr>
            <w:tcW w:w="10490" w:type="dxa"/>
            <w:gridSpan w:val="3"/>
            <w:tcBorders>
              <w:top w:val="nil"/>
              <w:bottom w:val="single" w:sz="8" w:space="0" w:color="7F7F7F" w:themeColor="text1" w:themeTint="80"/>
            </w:tcBorders>
            <w:shd w:val="clear" w:color="auto" w:fill="auto"/>
            <w:vAlign w:val="center"/>
          </w:tcPr>
          <w:p w14:paraId="4004B145" w14:textId="77777777" w:rsidR="00E40C46" w:rsidRPr="00F03B70" w:rsidRDefault="00E40C46" w:rsidP="009C5CAD">
            <w:pPr>
              <w:rPr>
                <w:rFonts w:cs="Arial"/>
                <w:b/>
                <w:color w:val="000000" w:themeColor="text1"/>
                <w:sz w:val="22"/>
              </w:rPr>
            </w:pPr>
          </w:p>
        </w:tc>
      </w:tr>
      <w:tr w:rsidR="009C5CAD" w:rsidRPr="00F03B70" w14:paraId="40B3EF83" w14:textId="77777777" w:rsidTr="00643018">
        <w:trPr>
          <w:trHeight w:val="227"/>
        </w:trPr>
        <w:tc>
          <w:tcPr>
            <w:tcW w:w="4678" w:type="dxa"/>
            <w:tcBorders>
              <w:bottom w:val="nil"/>
            </w:tcBorders>
            <w:shd w:val="clear" w:color="auto" w:fill="auto"/>
            <w:vAlign w:val="center"/>
          </w:tcPr>
          <w:p w14:paraId="18F1377C" w14:textId="07C52E63" w:rsidR="009C5CAD" w:rsidRPr="00F03B70" w:rsidRDefault="009C5CAD" w:rsidP="009C5CAD">
            <w:pPr>
              <w:rPr>
                <w:rFonts w:cs="Arial"/>
                <w:color w:val="000000" w:themeColor="text1"/>
                <w:sz w:val="22"/>
              </w:rPr>
            </w:pPr>
            <w:r w:rsidRPr="00F03B70">
              <w:rPr>
                <w:rFonts w:cs="Arial"/>
                <w:b/>
                <w:sz w:val="22"/>
              </w:rPr>
              <w:t>Required action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center"/>
          </w:tcPr>
          <w:p w14:paraId="78EA5534" w14:textId="32915386" w:rsidR="009C5CAD" w:rsidRPr="00F03B70" w:rsidRDefault="009C5CAD" w:rsidP="009C5CAD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F03B70">
              <w:rPr>
                <w:rFonts w:cs="Arial"/>
                <w:b/>
                <w:color w:val="000000" w:themeColor="text1"/>
                <w:sz w:val="22"/>
              </w:rPr>
              <w:t>Required Resources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27995739" w14:textId="0C3E0111" w:rsidR="009C5CAD" w:rsidRPr="00F03B70" w:rsidRDefault="009C5CAD" w:rsidP="009C5CAD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F03B70">
              <w:rPr>
                <w:rFonts w:cs="Arial"/>
                <w:b/>
                <w:color w:val="000000" w:themeColor="text1"/>
                <w:sz w:val="22"/>
              </w:rPr>
              <w:t>Required by (date)</w:t>
            </w:r>
          </w:p>
        </w:tc>
      </w:tr>
      <w:tr w:rsidR="009C5CAD" w:rsidRPr="00F03B70" w14:paraId="46802AE7" w14:textId="77777777" w:rsidTr="00643018">
        <w:trPr>
          <w:trHeight w:val="3012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66506E26" w14:textId="77777777" w:rsidR="009C5CAD" w:rsidRPr="00F03B70" w:rsidRDefault="009C5CAD" w:rsidP="009C5CAD">
            <w:pPr>
              <w:rPr>
                <w:rFonts w:cs="Arial"/>
                <w:b/>
                <w:color w:val="000000" w:themeColor="text1"/>
                <w:sz w:val="22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369E96D9" w14:textId="77777777" w:rsidR="009C5CAD" w:rsidRPr="00F03B70" w:rsidRDefault="009C5CAD" w:rsidP="009C5CAD">
            <w:pPr>
              <w:rPr>
                <w:rFonts w:cs="Arial"/>
                <w:b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0490EA7B" w14:textId="2D5D108B" w:rsidR="009C5CAD" w:rsidRPr="00F03B70" w:rsidRDefault="009C5CAD" w:rsidP="009C5CAD">
            <w:pPr>
              <w:rPr>
                <w:rFonts w:cs="Arial"/>
                <w:b/>
                <w:color w:val="000000" w:themeColor="text1"/>
                <w:sz w:val="22"/>
              </w:rPr>
            </w:pPr>
          </w:p>
        </w:tc>
      </w:tr>
    </w:tbl>
    <w:p w14:paraId="3A10BE40" w14:textId="61C872F5" w:rsidR="002978BC" w:rsidRPr="00F03B70" w:rsidRDefault="002978BC" w:rsidP="00494780">
      <w:pPr>
        <w:rPr>
          <w:rFonts w:cs="Arial"/>
          <w:sz w:val="18"/>
        </w:rPr>
      </w:pPr>
      <w:bookmarkStart w:id="1" w:name="_GoBack"/>
      <w:bookmarkEnd w:id="1"/>
    </w:p>
    <w:sectPr w:rsidR="002978BC" w:rsidRPr="00F03B70" w:rsidSect="004576EA">
      <w:pgSz w:w="11906" w:h="16838"/>
      <w:pgMar w:top="720" w:right="720" w:bottom="720" w:left="720" w:header="567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BB85" w14:textId="77777777" w:rsidR="002C6316" w:rsidRDefault="002C6316" w:rsidP="00B863B7">
      <w:r>
        <w:separator/>
      </w:r>
    </w:p>
  </w:endnote>
  <w:endnote w:type="continuationSeparator" w:id="0">
    <w:p w14:paraId="2A415090" w14:textId="77777777" w:rsidR="002C6316" w:rsidRDefault="002C6316" w:rsidP="00B8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5C0EE" w14:textId="77777777" w:rsidR="002C6316" w:rsidRDefault="002C6316" w:rsidP="00B863B7">
      <w:r>
        <w:separator/>
      </w:r>
    </w:p>
  </w:footnote>
  <w:footnote w:type="continuationSeparator" w:id="0">
    <w:p w14:paraId="4F83784F" w14:textId="77777777" w:rsidR="002C6316" w:rsidRDefault="002C6316" w:rsidP="00B8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8E1"/>
    <w:multiLevelType w:val="hybridMultilevel"/>
    <w:tmpl w:val="557E42C8"/>
    <w:lvl w:ilvl="0" w:tplc="C4BAA4BE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71F5782"/>
    <w:multiLevelType w:val="hybridMultilevel"/>
    <w:tmpl w:val="CB9C9E0C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154"/>
    <w:multiLevelType w:val="hybridMultilevel"/>
    <w:tmpl w:val="9490C1F2"/>
    <w:lvl w:ilvl="0" w:tplc="07686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C75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0D7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AC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BEA9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E14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8F6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C51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2A0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990DD9"/>
    <w:multiLevelType w:val="hybridMultilevel"/>
    <w:tmpl w:val="BD40DC46"/>
    <w:lvl w:ilvl="0" w:tplc="7CD8FF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4D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61218A"/>
    <w:multiLevelType w:val="hybridMultilevel"/>
    <w:tmpl w:val="79C88EAE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C4F76"/>
    <w:multiLevelType w:val="hybridMultilevel"/>
    <w:tmpl w:val="43126B10"/>
    <w:lvl w:ilvl="0" w:tplc="DD2C8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C5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62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A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01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68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E5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A7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A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245097"/>
    <w:multiLevelType w:val="hybridMultilevel"/>
    <w:tmpl w:val="06FC54B0"/>
    <w:lvl w:ilvl="0" w:tplc="3B826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45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B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E9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C4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28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A8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4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A3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3E255C"/>
    <w:multiLevelType w:val="hybridMultilevel"/>
    <w:tmpl w:val="F126CDB6"/>
    <w:lvl w:ilvl="0" w:tplc="642A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8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A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C0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EC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2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4C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6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0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8B4799"/>
    <w:multiLevelType w:val="hybridMultilevel"/>
    <w:tmpl w:val="0C6A843C"/>
    <w:lvl w:ilvl="0" w:tplc="2840A3E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38238BF"/>
    <w:multiLevelType w:val="hybridMultilevel"/>
    <w:tmpl w:val="1F9ABFD0"/>
    <w:lvl w:ilvl="0" w:tplc="C4BAA4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7247A"/>
    <w:multiLevelType w:val="hybridMultilevel"/>
    <w:tmpl w:val="0EFAE1A6"/>
    <w:lvl w:ilvl="0" w:tplc="7CD8FF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0BF0"/>
    <w:multiLevelType w:val="hybridMultilevel"/>
    <w:tmpl w:val="2D42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31D00"/>
    <w:multiLevelType w:val="hybridMultilevel"/>
    <w:tmpl w:val="A588E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7F3C5A"/>
    <w:multiLevelType w:val="hybridMultilevel"/>
    <w:tmpl w:val="00C2589C"/>
    <w:lvl w:ilvl="0" w:tplc="C4F8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44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4F2B69"/>
    <w:multiLevelType w:val="hybridMultilevel"/>
    <w:tmpl w:val="3886D348"/>
    <w:lvl w:ilvl="0" w:tplc="C4BAA4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D4B"/>
    <w:multiLevelType w:val="hybridMultilevel"/>
    <w:tmpl w:val="57BC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EC9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35888"/>
    <w:multiLevelType w:val="hybridMultilevel"/>
    <w:tmpl w:val="03C62AE2"/>
    <w:lvl w:ilvl="0" w:tplc="75C468E6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2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6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2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E9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315FEC"/>
    <w:multiLevelType w:val="hybridMultilevel"/>
    <w:tmpl w:val="66E25FC6"/>
    <w:lvl w:ilvl="0" w:tplc="94B46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0D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00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61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CC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8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04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A0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E8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901639"/>
    <w:multiLevelType w:val="hybridMultilevel"/>
    <w:tmpl w:val="9E602EC2"/>
    <w:lvl w:ilvl="0" w:tplc="4550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2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6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2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E9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E834F4"/>
    <w:multiLevelType w:val="hybridMultilevel"/>
    <w:tmpl w:val="69C2BE5A"/>
    <w:lvl w:ilvl="0" w:tplc="31446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EC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6E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2D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EAE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AB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29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8A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61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0B36C6A"/>
    <w:multiLevelType w:val="hybridMultilevel"/>
    <w:tmpl w:val="F18E7942"/>
    <w:lvl w:ilvl="0" w:tplc="569E6D9C">
      <w:start w:val="1"/>
      <w:numFmt w:val="bullet"/>
      <w:pStyle w:val="bullet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4D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327B5A"/>
    <w:multiLevelType w:val="hybridMultilevel"/>
    <w:tmpl w:val="F21CB6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84238"/>
    <w:multiLevelType w:val="hybridMultilevel"/>
    <w:tmpl w:val="A5145B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76380"/>
    <w:multiLevelType w:val="hybridMultilevel"/>
    <w:tmpl w:val="E4CC0136"/>
    <w:lvl w:ilvl="0" w:tplc="CA84C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C82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E05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45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210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27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8A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A19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634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77E6836"/>
    <w:multiLevelType w:val="hybridMultilevel"/>
    <w:tmpl w:val="660C3A88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4"/>
  </w:num>
  <w:num w:numId="5">
    <w:abstractNumId w:val="11"/>
  </w:num>
  <w:num w:numId="6">
    <w:abstractNumId w:val="17"/>
  </w:num>
  <w:num w:numId="7">
    <w:abstractNumId w:val="13"/>
  </w:num>
  <w:num w:numId="8">
    <w:abstractNumId w:val="7"/>
  </w:num>
  <w:num w:numId="9">
    <w:abstractNumId w:val="6"/>
  </w:num>
  <w:num w:numId="10">
    <w:abstractNumId w:val="18"/>
  </w:num>
  <w:num w:numId="11">
    <w:abstractNumId w:val="5"/>
  </w:num>
  <w:num w:numId="12">
    <w:abstractNumId w:val="16"/>
  </w:num>
  <w:num w:numId="13">
    <w:abstractNumId w:val="19"/>
  </w:num>
  <w:num w:numId="14">
    <w:abstractNumId w:val="12"/>
  </w:num>
  <w:num w:numId="15">
    <w:abstractNumId w:val="2"/>
  </w:num>
  <w:num w:numId="16">
    <w:abstractNumId w:val="23"/>
  </w:num>
  <w:num w:numId="17">
    <w:abstractNumId w:val="14"/>
  </w:num>
  <w:num w:numId="18">
    <w:abstractNumId w:val="0"/>
  </w:num>
  <w:num w:numId="19">
    <w:abstractNumId w:val="8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F7"/>
    <w:rsid w:val="00012114"/>
    <w:rsid w:val="00013DB5"/>
    <w:rsid w:val="0002052C"/>
    <w:rsid w:val="00030F7C"/>
    <w:rsid w:val="00045674"/>
    <w:rsid w:val="00064D3C"/>
    <w:rsid w:val="00073542"/>
    <w:rsid w:val="00080CD2"/>
    <w:rsid w:val="00093CBE"/>
    <w:rsid w:val="000D0014"/>
    <w:rsid w:val="00113709"/>
    <w:rsid w:val="001656FA"/>
    <w:rsid w:val="001809A0"/>
    <w:rsid w:val="00193B13"/>
    <w:rsid w:val="001E60A1"/>
    <w:rsid w:val="001E74C8"/>
    <w:rsid w:val="001F01F2"/>
    <w:rsid w:val="0026736B"/>
    <w:rsid w:val="002724FD"/>
    <w:rsid w:val="002978BC"/>
    <w:rsid w:val="002A6EEF"/>
    <w:rsid w:val="002C6316"/>
    <w:rsid w:val="003057E1"/>
    <w:rsid w:val="0031508E"/>
    <w:rsid w:val="00353EF7"/>
    <w:rsid w:val="003603C4"/>
    <w:rsid w:val="003702EF"/>
    <w:rsid w:val="00373033"/>
    <w:rsid w:val="0039748E"/>
    <w:rsid w:val="00417A86"/>
    <w:rsid w:val="00451341"/>
    <w:rsid w:val="00455DCF"/>
    <w:rsid w:val="004576EA"/>
    <w:rsid w:val="00472EBA"/>
    <w:rsid w:val="00494780"/>
    <w:rsid w:val="004B5070"/>
    <w:rsid w:val="004C1178"/>
    <w:rsid w:val="00513564"/>
    <w:rsid w:val="005405F7"/>
    <w:rsid w:val="005474A3"/>
    <w:rsid w:val="00552D1B"/>
    <w:rsid w:val="00563B39"/>
    <w:rsid w:val="00591C0D"/>
    <w:rsid w:val="005A398C"/>
    <w:rsid w:val="00643018"/>
    <w:rsid w:val="006640A4"/>
    <w:rsid w:val="00667D8E"/>
    <w:rsid w:val="0068529A"/>
    <w:rsid w:val="006B6AB8"/>
    <w:rsid w:val="006C5CDB"/>
    <w:rsid w:val="00723F38"/>
    <w:rsid w:val="00737F51"/>
    <w:rsid w:val="00756A76"/>
    <w:rsid w:val="00781D77"/>
    <w:rsid w:val="0078764E"/>
    <w:rsid w:val="008401FD"/>
    <w:rsid w:val="0086229E"/>
    <w:rsid w:val="0089520A"/>
    <w:rsid w:val="008D67BD"/>
    <w:rsid w:val="008E10B8"/>
    <w:rsid w:val="008E49C2"/>
    <w:rsid w:val="008E6681"/>
    <w:rsid w:val="00915AE0"/>
    <w:rsid w:val="009165FB"/>
    <w:rsid w:val="00925CBB"/>
    <w:rsid w:val="00934E38"/>
    <w:rsid w:val="00966122"/>
    <w:rsid w:val="009C5CAD"/>
    <w:rsid w:val="009C5CAE"/>
    <w:rsid w:val="009C7D2B"/>
    <w:rsid w:val="009F0140"/>
    <w:rsid w:val="00A401FD"/>
    <w:rsid w:val="00A8405D"/>
    <w:rsid w:val="00AA7981"/>
    <w:rsid w:val="00AD7C79"/>
    <w:rsid w:val="00AE4D37"/>
    <w:rsid w:val="00B14461"/>
    <w:rsid w:val="00B16ED3"/>
    <w:rsid w:val="00B206D1"/>
    <w:rsid w:val="00B26563"/>
    <w:rsid w:val="00B310B9"/>
    <w:rsid w:val="00B32DA3"/>
    <w:rsid w:val="00B607A9"/>
    <w:rsid w:val="00B840E6"/>
    <w:rsid w:val="00B863B7"/>
    <w:rsid w:val="00B90AD3"/>
    <w:rsid w:val="00BA5634"/>
    <w:rsid w:val="00BC2C8B"/>
    <w:rsid w:val="00BF5FDC"/>
    <w:rsid w:val="00C21907"/>
    <w:rsid w:val="00C2530B"/>
    <w:rsid w:val="00C301CE"/>
    <w:rsid w:val="00C87255"/>
    <w:rsid w:val="00CD5326"/>
    <w:rsid w:val="00D177CC"/>
    <w:rsid w:val="00D2016E"/>
    <w:rsid w:val="00D40683"/>
    <w:rsid w:val="00DB3EF4"/>
    <w:rsid w:val="00E235DB"/>
    <w:rsid w:val="00E23DB7"/>
    <w:rsid w:val="00E26410"/>
    <w:rsid w:val="00E40C46"/>
    <w:rsid w:val="00E41C7C"/>
    <w:rsid w:val="00E55CE8"/>
    <w:rsid w:val="00E831C2"/>
    <w:rsid w:val="00EC6756"/>
    <w:rsid w:val="00EC77F2"/>
    <w:rsid w:val="00ED192A"/>
    <w:rsid w:val="00F03B70"/>
    <w:rsid w:val="00F42908"/>
    <w:rsid w:val="00F611F4"/>
    <w:rsid w:val="00FA29A6"/>
    <w:rsid w:val="00FE2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2675D5"/>
  <w15:docId w15:val="{B92B0A4D-29CA-4F26-90EC-529FA6F3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70"/>
    <w:pPr>
      <w:spacing w:after="0" w:line="276" w:lineRule="auto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B7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eastAsiaTheme="majorEastAsia" w:cstheme="majorBidi"/>
      <w:b/>
      <w:bCs/>
      <w:color w:val="404040" w:themeColor="text1" w:themeTint="BF"/>
      <w:sz w:val="40"/>
      <w:szCs w:val="28"/>
      <w:bdr w:val="nil"/>
    </w:rPr>
  </w:style>
  <w:style w:type="paragraph" w:styleId="Heading2">
    <w:name w:val="heading 2"/>
    <w:basedOn w:val="Normal"/>
    <w:next w:val="Normal"/>
    <w:link w:val="Heading2Char"/>
    <w:qFormat/>
    <w:rsid w:val="00F03B70"/>
    <w:pPr>
      <w:keepNext/>
      <w:keepLines/>
      <w:spacing w:after="120"/>
      <w:outlineLvl w:val="1"/>
    </w:pPr>
    <w:rPr>
      <w:rFonts w:eastAsiaTheme="majorEastAsia" w:cstheme="majorBidi"/>
      <w:b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F03B70"/>
    <w:pPr>
      <w:keepNext/>
      <w:keepLines/>
      <w:outlineLvl w:val="2"/>
    </w:pPr>
    <w:rPr>
      <w:rFonts w:eastAsiaTheme="majorEastAsia" w:cstheme="majorBidi"/>
      <w:b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B70"/>
    <w:pPr>
      <w:spacing w:after="120"/>
      <w:ind w:left="567"/>
      <w:contextualSpacing/>
    </w:pPr>
    <w:rPr>
      <w:color w:val="000000" w:themeColor="text1"/>
    </w:rPr>
  </w:style>
  <w:style w:type="character" w:styleId="Hyperlink">
    <w:name w:val="Hyperlink"/>
    <w:basedOn w:val="DefaultParagraphFont"/>
    <w:uiPriority w:val="99"/>
    <w:rsid w:val="00E41C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C5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D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3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863B7"/>
    <w:pPr>
      <w:spacing w:after="0"/>
    </w:pPr>
    <w:rPr>
      <w:rFonts w:ascii="Times New Roman" w:eastAsiaTheme="minorEastAsia" w:hAnsi="Times New Roman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3B7"/>
    <w:pPr>
      <w:tabs>
        <w:tab w:val="center" w:pos="4513"/>
        <w:tab w:val="right" w:pos="9026"/>
      </w:tabs>
    </w:pPr>
    <w:rPr>
      <w:rFonts w:ascii="Times New Roman" w:eastAsiaTheme="minorEastAsia" w:hAnsi="Times New Roman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863B7"/>
    <w:rPr>
      <w:rFonts w:ascii="Times New Roman" w:eastAsiaTheme="minorEastAsia" w:hAnsi="Times New Roman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B863B7"/>
    <w:pPr>
      <w:tabs>
        <w:tab w:val="center" w:pos="4513"/>
        <w:tab w:val="right" w:pos="9026"/>
      </w:tabs>
    </w:pPr>
    <w:rPr>
      <w:rFonts w:ascii="Times New Roman" w:eastAsiaTheme="minorEastAsia" w:hAnsi="Times New Roman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863B7"/>
    <w:rPr>
      <w:rFonts w:ascii="Times New Roman" w:eastAsiaTheme="minorEastAsia" w:hAnsi="Times New Roman"/>
      <w:szCs w:val="22"/>
      <w:lang w:val="en-GB" w:eastAsia="zh-CN"/>
    </w:rPr>
  </w:style>
  <w:style w:type="character" w:styleId="CommentReference">
    <w:name w:val="annotation reference"/>
    <w:basedOn w:val="DefaultParagraphFont"/>
    <w:rsid w:val="00C87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255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8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7255"/>
    <w:rPr>
      <w:rFonts w:asciiTheme="majorHAnsi" w:hAnsiTheme="majorHAnsi"/>
      <w:b/>
      <w:bCs/>
      <w:sz w:val="20"/>
      <w:szCs w:val="20"/>
      <w:lang w:val="en-GB"/>
    </w:rPr>
  </w:style>
  <w:style w:type="paragraph" w:styleId="NoSpacing">
    <w:name w:val="No Spacing"/>
    <w:link w:val="NoSpacingChar"/>
    <w:uiPriority w:val="1"/>
    <w:rsid w:val="00737F51"/>
    <w:pPr>
      <w:spacing w:after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37F51"/>
    <w:rPr>
      <w:rFonts w:eastAsiaTheme="minorEastAs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03B70"/>
    <w:rPr>
      <w:rFonts w:ascii="Arial" w:eastAsiaTheme="majorEastAsia" w:hAnsi="Arial" w:cstheme="majorBidi"/>
      <w:b/>
      <w:bCs/>
      <w:color w:val="404040" w:themeColor="text1" w:themeTint="BF"/>
      <w:sz w:val="40"/>
      <w:szCs w:val="28"/>
      <w:bdr w:val="nil"/>
      <w:lang w:val="en-GB"/>
    </w:rPr>
  </w:style>
  <w:style w:type="character" w:customStyle="1" w:styleId="Heading3Char">
    <w:name w:val="Heading 3 Char"/>
    <w:basedOn w:val="DefaultParagraphFont"/>
    <w:link w:val="Heading3"/>
    <w:rsid w:val="00F03B70"/>
    <w:rPr>
      <w:rFonts w:ascii="Arial" w:eastAsiaTheme="majorEastAsia" w:hAnsi="Arial" w:cstheme="majorBidi"/>
      <w:b/>
      <w:i/>
      <w:color w:val="404040" w:themeColor="text1" w:themeTint="BF"/>
      <w:lang w:val="en-GB"/>
    </w:rPr>
  </w:style>
  <w:style w:type="character" w:customStyle="1" w:styleId="Heading2Char">
    <w:name w:val="Heading 2 Char"/>
    <w:basedOn w:val="DefaultParagraphFont"/>
    <w:link w:val="Heading2"/>
    <w:rsid w:val="00F03B70"/>
    <w:rPr>
      <w:rFonts w:ascii="Arial" w:eastAsiaTheme="majorEastAsia" w:hAnsi="Arial" w:cstheme="majorBidi"/>
      <w:b/>
      <w:color w:val="404040" w:themeColor="text1" w:themeTint="BF"/>
      <w:sz w:val="28"/>
      <w:szCs w:val="26"/>
      <w:lang w:val="en-GB"/>
    </w:rPr>
  </w:style>
  <w:style w:type="paragraph" w:customStyle="1" w:styleId="bulletlist">
    <w:name w:val="bullet list"/>
    <w:basedOn w:val="Normal"/>
    <w:link w:val="bulletlistChar"/>
    <w:qFormat/>
    <w:rsid w:val="00F03B70"/>
    <w:pPr>
      <w:numPr>
        <w:numId w:val="21"/>
      </w:numPr>
      <w:spacing w:before="120" w:after="120"/>
    </w:pPr>
    <w:rPr>
      <w:rFonts w:cs="Arial"/>
    </w:rPr>
  </w:style>
  <w:style w:type="paragraph" w:customStyle="1" w:styleId="numberlist">
    <w:name w:val="number list"/>
    <w:basedOn w:val="Normal"/>
    <w:link w:val="numberlistChar"/>
    <w:qFormat/>
    <w:rsid w:val="00F03B70"/>
    <w:pPr>
      <w:numPr>
        <w:numId w:val="12"/>
      </w:numPr>
      <w:spacing w:before="120" w:after="120"/>
    </w:pPr>
    <w:rPr>
      <w:rFonts w:cs="Arial"/>
    </w:rPr>
  </w:style>
  <w:style w:type="character" w:customStyle="1" w:styleId="bulletlistChar">
    <w:name w:val="bullet list Char"/>
    <w:basedOn w:val="DefaultParagraphFont"/>
    <w:link w:val="bulletlist"/>
    <w:rsid w:val="00F03B70"/>
    <w:rPr>
      <w:rFonts w:ascii="Arial" w:hAnsi="Arial" w:cs="Arial"/>
      <w:lang w:val="en-GB"/>
    </w:rPr>
  </w:style>
  <w:style w:type="paragraph" w:customStyle="1" w:styleId="Tabletext">
    <w:name w:val="Table text"/>
    <w:basedOn w:val="Normal"/>
    <w:link w:val="TabletextChar"/>
    <w:qFormat/>
    <w:rsid w:val="00F03B70"/>
    <w:rPr>
      <w:rFonts w:eastAsiaTheme="minorEastAsia" w:cs="Arial"/>
      <w:sz w:val="20"/>
      <w:szCs w:val="22"/>
      <w:lang w:eastAsia="zh-CN"/>
    </w:rPr>
  </w:style>
  <w:style w:type="character" w:customStyle="1" w:styleId="numberlistChar">
    <w:name w:val="number list Char"/>
    <w:basedOn w:val="DefaultParagraphFont"/>
    <w:link w:val="numberlist"/>
    <w:rsid w:val="00F03B70"/>
    <w:rPr>
      <w:rFonts w:ascii="Arial" w:hAnsi="Arial" w:cs="Arial"/>
      <w:lang w:val="en-GB"/>
    </w:rPr>
  </w:style>
  <w:style w:type="paragraph" w:customStyle="1" w:styleId="TOCHeading1">
    <w:name w:val="TOC Heading1"/>
    <w:basedOn w:val="Heading1"/>
    <w:link w:val="TOCheadingChar"/>
    <w:qFormat/>
    <w:rsid w:val="002C6316"/>
    <w:pPr>
      <w:spacing w:after="360"/>
    </w:pPr>
  </w:style>
  <w:style w:type="character" w:customStyle="1" w:styleId="TabletextChar">
    <w:name w:val="Table text Char"/>
    <w:basedOn w:val="DefaultParagraphFont"/>
    <w:link w:val="Tabletext"/>
    <w:rsid w:val="00F03B70"/>
    <w:rPr>
      <w:rFonts w:ascii="Arial" w:eastAsiaTheme="minorEastAsia" w:hAnsi="Arial" w:cs="Arial"/>
      <w:sz w:val="20"/>
      <w:szCs w:val="22"/>
      <w:lang w:val="en-GB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2C6316"/>
    <w:pPr>
      <w:spacing w:before="120" w:after="120" w:line="240" w:lineRule="auto"/>
    </w:pPr>
    <w:rPr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C6316"/>
    <w:pPr>
      <w:spacing w:before="120" w:after="120" w:line="240" w:lineRule="auto"/>
      <w:ind w:left="227"/>
    </w:pPr>
    <w:rPr>
      <w:sz w:val="22"/>
    </w:rPr>
  </w:style>
  <w:style w:type="character" w:customStyle="1" w:styleId="TOCheadingChar">
    <w:name w:val="TOC heading Char"/>
    <w:basedOn w:val="Heading1Char"/>
    <w:link w:val="TOCHeading1"/>
    <w:rsid w:val="002C6316"/>
    <w:rPr>
      <w:rFonts w:ascii="Arial" w:eastAsiaTheme="majorEastAsia" w:hAnsi="Arial" w:cstheme="majorBidi"/>
      <w:b/>
      <w:bCs/>
      <w:color w:val="404040" w:themeColor="text1" w:themeTint="BF"/>
      <w:sz w:val="40"/>
      <w:szCs w:val="28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4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B273D15196648B58EE1EE3F6CE556" ma:contentTypeVersion="0" ma:contentTypeDescription="Create a new document." ma:contentTypeScope="" ma:versionID="f7745203e2f9513d8b82bf7f02ec5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1A32-E5A2-4D02-AA65-87BA52115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17AB8-A3BC-4376-8FC8-37F2F02F0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6F694-D7A2-4858-BDA2-B1CB4DCF810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CC358E-C390-483C-B283-13FF48D6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MLiverpool John Moores University</dc:creator>
  <cp:lastModifiedBy>McLain, Matt</cp:lastModifiedBy>
  <cp:revision>3</cp:revision>
  <cp:lastPrinted>2019-07-24T16:46:00Z</cp:lastPrinted>
  <dcterms:created xsi:type="dcterms:W3CDTF">2019-07-24T16:52:00Z</dcterms:created>
  <dcterms:modified xsi:type="dcterms:W3CDTF">2019-07-24T16:53:00Z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0x010100D88B273D15196648B58EE1EE3F6CE556</vt:lpwstr>
  </property>
</Properties>
</file>