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99A5D6" w14:textId="60A65ECD" w:rsidR="005B77AD" w:rsidRDefault="005B77AD" w:rsidP="005B77AD">
      <w:pPr>
        <w:pStyle w:val="NonListedTitle"/>
      </w:pPr>
      <w:r>
        <w:t>Appendix 1</w:t>
      </w:r>
    </w:p>
    <w:p w14:paraId="037BE1E8" w14:textId="2A61F1A3" w:rsidR="005B77AD" w:rsidRPr="005B77AD" w:rsidRDefault="005B77AD" w:rsidP="005B77AD">
      <w:pPr>
        <w:pStyle w:val="NonListedTitle"/>
        <w:rPr>
          <w:color w:val="002060"/>
          <w:sz w:val="24"/>
        </w:rPr>
      </w:pPr>
      <w:r>
        <w:rPr>
          <w:color w:val="002060"/>
          <w:sz w:val="24"/>
        </w:rPr>
        <w:t>Essential Experience Log</w:t>
      </w:r>
    </w:p>
    <w:p w14:paraId="302A6C82" w14:textId="77777777" w:rsidR="005B77AD" w:rsidRDefault="005B77AD" w:rsidP="005B77AD">
      <w:pPr>
        <w:spacing w:before="0"/>
        <w:rPr>
          <w:rFonts w:eastAsia="SimSun" w:cs="Arial"/>
          <w:color w:val="002060"/>
          <w:sz w:val="24"/>
        </w:rPr>
      </w:pPr>
    </w:p>
    <w:p w14:paraId="1A9550EC" w14:textId="71E724F9" w:rsidR="005B77AD" w:rsidRDefault="005B77AD" w:rsidP="005B77AD">
      <w:pPr>
        <w:spacing w:before="0" w:after="0"/>
        <w:rPr>
          <w:color w:val="002060"/>
          <w:sz w:val="24"/>
          <w:szCs w:val="24"/>
        </w:rPr>
      </w:pPr>
      <w:r w:rsidRPr="005B77AD">
        <w:rPr>
          <w:color w:val="002060"/>
          <w:sz w:val="24"/>
          <w:szCs w:val="24"/>
        </w:rPr>
        <w:t>As part of the induction into a new placement, trainees must engage with the institution’s policies and practices. The Essential Experience Log guides you as you read policy documents and engage with an institution’s practices; enabling you to identify and</w:t>
      </w:r>
      <w:bookmarkStart w:id="0" w:name="_GoBack"/>
      <w:bookmarkEnd w:id="0"/>
      <w:r w:rsidRPr="005B77AD">
        <w:rPr>
          <w:color w:val="002060"/>
          <w:sz w:val="24"/>
          <w:szCs w:val="24"/>
        </w:rPr>
        <w:t xml:space="preserve"> reflect on the expectations for teachers and other school staff, as a trainee teacher:</w:t>
      </w:r>
    </w:p>
    <w:p w14:paraId="4B824929" w14:textId="77777777" w:rsidR="005B77AD" w:rsidRPr="005B77AD" w:rsidRDefault="005B77AD" w:rsidP="005B77AD">
      <w:pPr>
        <w:spacing w:before="0" w:after="0"/>
        <w:rPr>
          <w:color w:val="002060"/>
          <w:sz w:val="24"/>
          <w:szCs w:val="24"/>
        </w:rPr>
      </w:pPr>
    </w:p>
    <w:tbl>
      <w:tblPr>
        <w:tblW w:w="10432" w:type="dxa"/>
        <w:tblInd w:w="-10" w:type="dxa"/>
        <w:tblBorders>
          <w:top w:val="single" w:sz="18" w:space="0" w:color="B8CCE4" w:themeColor="accent1" w:themeTint="66"/>
          <w:left w:val="single" w:sz="18" w:space="0" w:color="B8CCE4" w:themeColor="accent1" w:themeTint="66"/>
          <w:bottom w:val="single" w:sz="18" w:space="0" w:color="B8CCE4" w:themeColor="accent1" w:themeTint="66"/>
          <w:right w:val="single" w:sz="18" w:space="0" w:color="B8CCE4" w:themeColor="accent1" w:themeTint="66"/>
          <w:insideH w:val="single" w:sz="18" w:space="0" w:color="B8CCE4" w:themeColor="accent1" w:themeTint="66"/>
          <w:insideV w:val="single" w:sz="18" w:space="0" w:color="B8CCE4" w:themeColor="accent1" w:themeTint="66"/>
        </w:tblBorders>
        <w:tblLayout w:type="fixed"/>
        <w:tblLook w:val="0000" w:firstRow="0" w:lastRow="0" w:firstColumn="0" w:lastColumn="0" w:noHBand="0" w:noVBand="0"/>
      </w:tblPr>
      <w:tblGrid>
        <w:gridCol w:w="3515"/>
        <w:gridCol w:w="1701"/>
        <w:gridCol w:w="3515"/>
        <w:gridCol w:w="1701"/>
      </w:tblGrid>
      <w:tr w:rsidR="005B77AD" w:rsidRPr="005B77AD" w14:paraId="17106486" w14:textId="77777777" w:rsidTr="007641C8">
        <w:trPr>
          <w:trHeight w:val="20"/>
        </w:trPr>
        <w:tc>
          <w:tcPr>
            <w:tcW w:w="3515" w:type="dxa"/>
            <w:shd w:val="clear" w:color="auto" w:fill="DBE5F1"/>
            <w:vAlign w:val="center"/>
          </w:tcPr>
          <w:p w14:paraId="6D4E32E4" w14:textId="77777777" w:rsidR="005B77AD" w:rsidRPr="005B77AD" w:rsidRDefault="005B77AD" w:rsidP="005B77AD">
            <w:pPr>
              <w:spacing w:before="0" w:after="0"/>
              <w:rPr>
                <w:rFonts w:cs="Arial"/>
                <w:b/>
                <w:bCs/>
                <w:color w:val="002060"/>
                <w:sz w:val="24"/>
                <w:szCs w:val="24"/>
              </w:rPr>
            </w:pPr>
            <w:r w:rsidRPr="005B77AD">
              <w:rPr>
                <w:rFonts w:cs="Arial"/>
                <w:b/>
                <w:bCs/>
                <w:color w:val="002060"/>
                <w:sz w:val="24"/>
                <w:szCs w:val="24"/>
              </w:rPr>
              <w:t>National Policy</w:t>
            </w:r>
          </w:p>
        </w:tc>
        <w:tc>
          <w:tcPr>
            <w:tcW w:w="1701" w:type="dxa"/>
            <w:shd w:val="clear" w:color="auto" w:fill="DBE5F1"/>
            <w:vAlign w:val="center"/>
          </w:tcPr>
          <w:p w14:paraId="6C0347C4" w14:textId="77777777" w:rsidR="005B77AD" w:rsidRPr="005B77AD" w:rsidRDefault="005B77AD" w:rsidP="005B77AD">
            <w:pPr>
              <w:spacing w:before="0" w:after="0"/>
              <w:rPr>
                <w:rFonts w:cs="Arial"/>
                <w:b/>
                <w:bCs/>
                <w:color w:val="002060"/>
                <w:sz w:val="24"/>
                <w:szCs w:val="24"/>
              </w:rPr>
            </w:pPr>
            <w:r w:rsidRPr="005B77AD">
              <w:rPr>
                <w:rFonts w:cs="Arial"/>
                <w:b/>
                <w:bCs/>
                <w:color w:val="002060"/>
                <w:sz w:val="24"/>
                <w:szCs w:val="24"/>
              </w:rPr>
              <w:t>Date read</w:t>
            </w:r>
          </w:p>
        </w:tc>
        <w:tc>
          <w:tcPr>
            <w:tcW w:w="3515" w:type="dxa"/>
            <w:shd w:val="clear" w:color="auto" w:fill="DBE5F1"/>
            <w:vAlign w:val="center"/>
          </w:tcPr>
          <w:p w14:paraId="54E51C9E" w14:textId="77777777" w:rsidR="005B77AD" w:rsidRPr="005B77AD" w:rsidRDefault="005B77AD" w:rsidP="005B77AD">
            <w:pPr>
              <w:spacing w:before="0" w:after="0"/>
              <w:rPr>
                <w:rFonts w:cs="Arial"/>
                <w:b/>
                <w:bCs/>
                <w:color w:val="002060"/>
                <w:sz w:val="24"/>
                <w:szCs w:val="24"/>
              </w:rPr>
            </w:pPr>
            <w:r w:rsidRPr="005B77AD">
              <w:rPr>
                <w:rFonts w:cs="Arial"/>
                <w:b/>
                <w:bCs/>
                <w:color w:val="002060"/>
                <w:sz w:val="24"/>
                <w:szCs w:val="24"/>
              </w:rPr>
              <w:t>Ofsted Report</w:t>
            </w:r>
          </w:p>
        </w:tc>
        <w:tc>
          <w:tcPr>
            <w:tcW w:w="1701" w:type="dxa"/>
            <w:shd w:val="clear" w:color="auto" w:fill="DBE5F1"/>
            <w:vAlign w:val="center"/>
          </w:tcPr>
          <w:p w14:paraId="7487C152" w14:textId="77777777" w:rsidR="005B77AD" w:rsidRPr="005B77AD" w:rsidRDefault="005B77AD" w:rsidP="005B77AD">
            <w:pPr>
              <w:spacing w:before="0" w:after="0"/>
              <w:rPr>
                <w:rFonts w:cs="Arial"/>
                <w:b/>
                <w:bCs/>
                <w:color w:val="002060"/>
                <w:sz w:val="24"/>
                <w:szCs w:val="24"/>
              </w:rPr>
            </w:pPr>
            <w:r w:rsidRPr="005B77AD">
              <w:rPr>
                <w:rFonts w:cs="Arial"/>
                <w:b/>
                <w:bCs/>
                <w:color w:val="002060"/>
                <w:sz w:val="24"/>
                <w:szCs w:val="24"/>
              </w:rPr>
              <w:t>Date read</w:t>
            </w:r>
          </w:p>
        </w:tc>
      </w:tr>
      <w:tr w:rsidR="005B77AD" w:rsidRPr="005B77AD" w14:paraId="5671B8C2" w14:textId="77777777" w:rsidTr="007641C8">
        <w:trPr>
          <w:trHeight w:val="567"/>
        </w:trPr>
        <w:tc>
          <w:tcPr>
            <w:tcW w:w="3515" w:type="dxa"/>
            <w:vAlign w:val="center"/>
          </w:tcPr>
          <w:p w14:paraId="6AED145C" w14:textId="77777777" w:rsidR="005B77AD" w:rsidRPr="005B77AD" w:rsidRDefault="002F1054" w:rsidP="005B77AD">
            <w:pPr>
              <w:spacing w:before="0" w:after="0"/>
              <w:rPr>
                <w:rFonts w:cs="Arial"/>
                <w:color w:val="002060"/>
                <w:sz w:val="24"/>
                <w:szCs w:val="24"/>
              </w:rPr>
            </w:pPr>
            <w:hyperlink r:id="rId11" w:history="1">
              <w:r w:rsidR="005B77AD" w:rsidRPr="005B77AD">
                <w:rPr>
                  <w:rStyle w:val="Hyperlink"/>
                  <w:rFonts w:cs="Arial"/>
                  <w:color w:val="002060"/>
                  <w:sz w:val="24"/>
                  <w:szCs w:val="24"/>
                </w:rPr>
                <w:t>National Curriculum Programmes of Study</w:t>
              </w:r>
            </w:hyperlink>
            <w:r w:rsidR="005B77AD" w:rsidRPr="005B77AD">
              <w:rPr>
                <w:rStyle w:val="FootnoteReference"/>
                <w:rFonts w:cs="Arial"/>
                <w:color w:val="002060"/>
                <w:sz w:val="24"/>
                <w:szCs w:val="24"/>
              </w:rPr>
              <w:footnoteReference w:id="1"/>
            </w:r>
          </w:p>
        </w:tc>
        <w:tc>
          <w:tcPr>
            <w:tcW w:w="1701" w:type="dxa"/>
            <w:vAlign w:val="center"/>
          </w:tcPr>
          <w:p w14:paraId="243309A8" w14:textId="77777777" w:rsidR="005B77AD" w:rsidRPr="005B77AD" w:rsidRDefault="005B77AD" w:rsidP="005B77AD">
            <w:pPr>
              <w:spacing w:before="0" w:after="0"/>
              <w:rPr>
                <w:rFonts w:cs="Arial"/>
                <w:color w:val="002060"/>
                <w:sz w:val="24"/>
                <w:szCs w:val="24"/>
              </w:rPr>
            </w:pPr>
          </w:p>
        </w:tc>
        <w:tc>
          <w:tcPr>
            <w:tcW w:w="3515" w:type="dxa"/>
            <w:vAlign w:val="center"/>
          </w:tcPr>
          <w:p w14:paraId="55062BCD" w14:textId="77777777" w:rsidR="005B77AD" w:rsidRPr="005B77AD" w:rsidRDefault="002F1054" w:rsidP="005B77AD">
            <w:pPr>
              <w:spacing w:before="0" w:after="0"/>
              <w:rPr>
                <w:rFonts w:cs="Arial"/>
                <w:color w:val="002060"/>
                <w:sz w:val="24"/>
                <w:szCs w:val="24"/>
              </w:rPr>
            </w:pPr>
            <w:hyperlink r:id="rId12" w:history="1">
              <w:r w:rsidR="005B77AD" w:rsidRPr="005B77AD">
                <w:rPr>
                  <w:rStyle w:val="Hyperlink"/>
                  <w:rFonts w:cs="Arial"/>
                  <w:color w:val="002060"/>
                  <w:sz w:val="24"/>
                  <w:szCs w:val="24"/>
                </w:rPr>
                <w:t>Unseen Children (OFSTED, 2013)</w:t>
              </w:r>
            </w:hyperlink>
          </w:p>
        </w:tc>
        <w:tc>
          <w:tcPr>
            <w:tcW w:w="1701" w:type="dxa"/>
            <w:vAlign w:val="center"/>
          </w:tcPr>
          <w:p w14:paraId="68CB3308" w14:textId="77777777" w:rsidR="005B77AD" w:rsidRPr="005B77AD" w:rsidRDefault="005B77AD" w:rsidP="005B77AD">
            <w:pPr>
              <w:spacing w:before="0" w:after="0"/>
              <w:rPr>
                <w:rFonts w:cs="Arial"/>
                <w:color w:val="002060"/>
                <w:sz w:val="24"/>
                <w:szCs w:val="24"/>
              </w:rPr>
            </w:pPr>
          </w:p>
        </w:tc>
      </w:tr>
      <w:tr w:rsidR="005B77AD" w:rsidRPr="005B77AD" w14:paraId="6D291C9C" w14:textId="77777777" w:rsidTr="007641C8">
        <w:trPr>
          <w:trHeight w:val="567"/>
        </w:trPr>
        <w:tc>
          <w:tcPr>
            <w:tcW w:w="3515" w:type="dxa"/>
            <w:vAlign w:val="center"/>
          </w:tcPr>
          <w:p w14:paraId="63C9D82B" w14:textId="77777777" w:rsidR="005B77AD" w:rsidRPr="005B77AD" w:rsidRDefault="002F1054" w:rsidP="005B77AD">
            <w:pPr>
              <w:spacing w:before="0" w:after="0"/>
              <w:rPr>
                <w:rFonts w:cs="Arial"/>
                <w:color w:val="002060"/>
                <w:sz w:val="24"/>
                <w:szCs w:val="24"/>
              </w:rPr>
            </w:pPr>
            <w:hyperlink r:id="rId13" w:history="1">
              <w:r w:rsidR="005B77AD" w:rsidRPr="005B77AD">
                <w:rPr>
                  <w:rStyle w:val="Hyperlink"/>
                  <w:rFonts w:cs="Arial"/>
                  <w:color w:val="002060"/>
                  <w:sz w:val="24"/>
                  <w:szCs w:val="24"/>
                </w:rPr>
                <w:t>Teachers’ Standards (</w:t>
              </w:r>
              <w:proofErr w:type="spellStart"/>
              <w:r w:rsidR="005B77AD" w:rsidRPr="005B77AD">
                <w:rPr>
                  <w:rStyle w:val="Hyperlink"/>
                  <w:rFonts w:cs="Arial"/>
                  <w:color w:val="002060"/>
                  <w:sz w:val="24"/>
                  <w:szCs w:val="24"/>
                </w:rPr>
                <w:t>DfE</w:t>
              </w:r>
              <w:proofErr w:type="spellEnd"/>
              <w:r w:rsidR="005B77AD" w:rsidRPr="005B77AD">
                <w:rPr>
                  <w:rStyle w:val="Hyperlink"/>
                  <w:rFonts w:cs="Arial"/>
                  <w:color w:val="002060"/>
                  <w:sz w:val="24"/>
                  <w:szCs w:val="24"/>
                </w:rPr>
                <w:t>, 2011)</w:t>
              </w:r>
            </w:hyperlink>
          </w:p>
        </w:tc>
        <w:tc>
          <w:tcPr>
            <w:tcW w:w="1701" w:type="dxa"/>
            <w:vAlign w:val="center"/>
          </w:tcPr>
          <w:p w14:paraId="5176E6D3" w14:textId="77777777" w:rsidR="005B77AD" w:rsidRPr="005B77AD" w:rsidRDefault="005B77AD" w:rsidP="005B77AD">
            <w:pPr>
              <w:spacing w:before="0" w:after="0"/>
              <w:rPr>
                <w:rFonts w:cs="Arial"/>
                <w:color w:val="002060"/>
                <w:sz w:val="24"/>
                <w:szCs w:val="24"/>
              </w:rPr>
            </w:pPr>
          </w:p>
        </w:tc>
        <w:tc>
          <w:tcPr>
            <w:tcW w:w="3515" w:type="dxa"/>
            <w:vAlign w:val="center"/>
          </w:tcPr>
          <w:p w14:paraId="59821A7F" w14:textId="77777777" w:rsidR="005B77AD" w:rsidRPr="005B77AD" w:rsidRDefault="002F1054" w:rsidP="005B77AD">
            <w:pPr>
              <w:spacing w:before="0" w:after="0"/>
              <w:rPr>
                <w:rFonts w:cs="Arial"/>
                <w:color w:val="002060"/>
                <w:sz w:val="24"/>
                <w:szCs w:val="24"/>
              </w:rPr>
            </w:pPr>
            <w:hyperlink r:id="rId14" w:history="1">
              <w:r w:rsidR="005B77AD" w:rsidRPr="005B77AD">
                <w:rPr>
                  <w:rStyle w:val="Hyperlink"/>
                  <w:rFonts w:cs="Arial"/>
                  <w:color w:val="002060"/>
                  <w:sz w:val="24"/>
                  <w:szCs w:val="24"/>
                </w:rPr>
                <w:t>SEND code of practice (</w:t>
              </w:r>
              <w:proofErr w:type="spellStart"/>
              <w:r w:rsidR="005B77AD" w:rsidRPr="005B77AD">
                <w:rPr>
                  <w:rStyle w:val="Hyperlink"/>
                  <w:rFonts w:cs="Arial"/>
                  <w:color w:val="002060"/>
                  <w:sz w:val="24"/>
                  <w:szCs w:val="24"/>
                </w:rPr>
                <w:t>DfE</w:t>
              </w:r>
              <w:proofErr w:type="spellEnd"/>
              <w:r w:rsidR="005B77AD" w:rsidRPr="005B77AD">
                <w:rPr>
                  <w:rStyle w:val="Hyperlink"/>
                  <w:rFonts w:cs="Arial"/>
                  <w:color w:val="002060"/>
                  <w:sz w:val="24"/>
                  <w:szCs w:val="24"/>
                </w:rPr>
                <w:t>, 2014)</w:t>
              </w:r>
            </w:hyperlink>
          </w:p>
        </w:tc>
        <w:tc>
          <w:tcPr>
            <w:tcW w:w="1701" w:type="dxa"/>
            <w:vAlign w:val="center"/>
          </w:tcPr>
          <w:p w14:paraId="6F3F5EEA" w14:textId="77777777" w:rsidR="005B77AD" w:rsidRPr="005B77AD" w:rsidRDefault="005B77AD" w:rsidP="005B77AD">
            <w:pPr>
              <w:spacing w:before="0" w:after="0"/>
              <w:rPr>
                <w:rFonts w:cs="Arial"/>
                <w:color w:val="002060"/>
                <w:sz w:val="24"/>
                <w:szCs w:val="24"/>
              </w:rPr>
            </w:pPr>
          </w:p>
        </w:tc>
      </w:tr>
      <w:tr w:rsidR="005B77AD" w:rsidRPr="005B77AD" w14:paraId="0B41426B" w14:textId="77777777" w:rsidTr="007641C8">
        <w:trPr>
          <w:trHeight w:val="567"/>
        </w:trPr>
        <w:tc>
          <w:tcPr>
            <w:tcW w:w="3515" w:type="dxa"/>
            <w:vAlign w:val="center"/>
          </w:tcPr>
          <w:p w14:paraId="5D3B7233" w14:textId="77777777" w:rsidR="005B77AD" w:rsidRPr="005B77AD" w:rsidRDefault="002F1054" w:rsidP="005B77AD">
            <w:pPr>
              <w:spacing w:before="0" w:after="0"/>
              <w:rPr>
                <w:rFonts w:cs="Arial"/>
                <w:color w:val="002060"/>
                <w:sz w:val="24"/>
                <w:szCs w:val="24"/>
              </w:rPr>
            </w:pPr>
            <w:hyperlink r:id="rId15" w:history="1">
              <w:r w:rsidR="005B77AD" w:rsidRPr="005B77AD">
                <w:rPr>
                  <w:rStyle w:val="Hyperlink"/>
                  <w:rFonts w:cs="Arial"/>
                  <w:color w:val="002060"/>
                  <w:sz w:val="24"/>
                  <w:szCs w:val="24"/>
                </w:rPr>
                <w:t>Keeping children safe in education (</w:t>
              </w:r>
              <w:proofErr w:type="spellStart"/>
              <w:r w:rsidR="005B77AD" w:rsidRPr="005B77AD">
                <w:rPr>
                  <w:rStyle w:val="Hyperlink"/>
                  <w:rFonts w:cs="Arial"/>
                  <w:color w:val="002060"/>
                  <w:sz w:val="24"/>
                  <w:szCs w:val="24"/>
                </w:rPr>
                <w:t>DfE</w:t>
              </w:r>
              <w:proofErr w:type="spellEnd"/>
              <w:r w:rsidR="005B77AD" w:rsidRPr="005B77AD">
                <w:rPr>
                  <w:rStyle w:val="Hyperlink"/>
                  <w:rFonts w:cs="Arial"/>
                  <w:color w:val="002060"/>
                  <w:sz w:val="24"/>
                  <w:szCs w:val="24"/>
                </w:rPr>
                <w:t xml:space="preserve"> 2015)</w:t>
              </w:r>
            </w:hyperlink>
          </w:p>
        </w:tc>
        <w:tc>
          <w:tcPr>
            <w:tcW w:w="1701" w:type="dxa"/>
            <w:vAlign w:val="center"/>
          </w:tcPr>
          <w:p w14:paraId="4C98ED29" w14:textId="77777777" w:rsidR="005B77AD" w:rsidRPr="005B77AD" w:rsidRDefault="005B77AD" w:rsidP="005B77AD">
            <w:pPr>
              <w:spacing w:before="0" w:after="0"/>
              <w:rPr>
                <w:rFonts w:cs="Arial"/>
                <w:color w:val="002060"/>
                <w:sz w:val="24"/>
                <w:szCs w:val="24"/>
              </w:rPr>
            </w:pPr>
          </w:p>
        </w:tc>
        <w:tc>
          <w:tcPr>
            <w:tcW w:w="3515" w:type="dxa"/>
            <w:vAlign w:val="center"/>
          </w:tcPr>
          <w:p w14:paraId="21CF278C" w14:textId="77777777" w:rsidR="005B77AD" w:rsidRPr="005B77AD" w:rsidRDefault="002F1054" w:rsidP="005B77AD">
            <w:pPr>
              <w:spacing w:before="0" w:after="0"/>
              <w:rPr>
                <w:rFonts w:cs="Arial"/>
                <w:color w:val="002060"/>
                <w:sz w:val="24"/>
                <w:szCs w:val="24"/>
              </w:rPr>
            </w:pPr>
            <w:hyperlink r:id="rId16" w:history="1">
              <w:r w:rsidR="005B77AD" w:rsidRPr="005B77AD">
                <w:rPr>
                  <w:rStyle w:val="Hyperlink"/>
                  <w:color w:val="002060"/>
                  <w:sz w:val="24"/>
                  <w:szCs w:val="24"/>
                  <w:lang w:val="en"/>
                </w:rPr>
                <w:t>Key stage 3: the wasted years? (</w:t>
              </w:r>
              <w:proofErr w:type="spellStart"/>
              <w:r w:rsidR="005B77AD" w:rsidRPr="005B77AD">
                <w:rPr>
                  <w:rStyle w:val="Hyperlink"/>
                  <w:color w:val="002060"/>
                  <w:sz w:val="24"/>
                  <w:szCs w:val="24"/>
                  <w:lang w:val="en"/>
                </w:rPr>
                <w:t>Ofsted</w:t>
              </w:r>
              <w:proofErr w:type="spellEnd"/>
              <w:r w:rsidR="005B77AD" w:rsidRPr="005B77AD">
                <w:rPr>
                  <w:rStyle w:val="Hyperlink"/>
                  <w:color w:val="002060"/>
                  <w:sz w:val="24"/>
                  <w:szCs w:val="24"/>
                  <w:lang w:val="en"/>
                </w:rPr>
                <w:t>, 2015)</w:t>
              </w:r>
            </w:hyperlink>
          </w:p>
        </w:tc>
        <w:tc>
          <w:tcPr>
            <w:tcW w:w="1701" w:type="dxa"/>
            <w:vAlign w:val="center"/>
          </w:tcPr>
          <w:p w14:paraId="232CDDAF" w14:textId="77777777" w:rsidR="005B77AD" w:rsidRPr="005B77AD" w:rsidRDefault="005B77AD" w:rsidP="005B77AD">
            <w:pPr>
              <w:spacing w:before="0" w:after="0"/>
              <w:rPr>
                <w:rFonts w:cs="Arial"/>
                <w:color w:val="002060"/>
                <w:sz w:val="24"/>
                <w:szCs w:val="24"/>
              </w:rPr>
            </w:pPr>
          </w:p>
        </w:tc>
      </w:tr>
      <w:tr w:rsidR="005B77AD" w:rsidRPr="005B77AD" w14:paraId="602E8A79" w14:textId="77777777" w:rsidTr="007641C8">
        <w:trPr>
          <w:trHeight w:val="567"/>
        </w:trPr>
        <w:tc>
          <w:tcPr>
            <w:tcW w:w="3515" w:type="dxa"/>
            <w:vAlign w:val="center"/>
          </w:tcPr>
          <w:p w14:paraId="619DAD0E" w14:textId="77777777" w:rsidR="005B77AD" w:rsidRPr="005B77AD" w:rsidRDefault="005B77AD" w:rsidP="005B77AD">
            <w:pPr>
              <w:spacing w:before="0" w:after="0"/>
              <w:rPr>
                <w:rFonts w:cs="Arial"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904D60A" w14:textId="77777777" w:rsidR="005B77AD" w:rsidRPr="005B77AD" w:rsidRDefault="005B77AD" w:rsidP="005B77AD">
            <w:pPr>
              <w:spacing w:before="0" w:after="0"/>
              <w:rPr>
                <w:rFonts w:cs="Arial"/>
                <w:color w:val="002060"/>
                <w:sz w:val="24"/>
                <w:szCs w:val="24"/>
              </w:rPr>
            </w:pPr>
          </w:p>
        </w:tc>
        <w:tc>
          <w:tcPr>
            <w:tcW w:w="3515" w:type="dxa"/>
            <w:vAlign w:val="center"/>
          </w:tcPr>
          <w:p w14:paraId="4994234F" w14:textId="77777777" w:rsidR="005B77AD" w:rsidRPr="005B77AD" w:rsidRDefault="002F1054" w:rsidP="005B77AD">
            <w:pPr>
              <w:spacing w:before="0" w:after="0"/>
              <w:rPr>
                <w:rFonts w:cs="Arial"/>
                <w:color w:val="002060"/>
                <w:sz w:val="24"/>
                <w:szCs w:val="24"/>
              </w:rPr>
            </w:pPr>
            <w:hyperlink r:id="rId17" w:history="1">
              <w:proofErr w:type="gramStart"/>
              <w:r w:rsidR="005B77AD" w:rsidRPr="005B77AD">
                <w:rPr>
                  <w:rStyle w:val="Hyperlink"/>
                  <w:rFonts w:cs="Arial"/>
                  <w:color w:val="002060"/>
                  <w:sz w:val="24"/>
                  <w:szCs w:val="24"/>
                </w:rPr>
                <w:t>Moving forward?</w:t>
              </w:r>
              <w:proofErr w:type="gramEnd"/>
              <w:r w:rsidR="005B77AD" w:rsidRPr="005B77AD">
                <w:rPr>
                  <w:rStyle w:val="Hyperlink"/>
                  <w:rFonts w:cs="Arial"/>
                  <w:color w:val="002060"/>
                  <w:sz w:val="24"/>
                  <w:szCs w:val="24"/>
                </w:rPr>
                <w:t xml:space="preserve"> (OFSTED, 2016)</w:t>
              </w:r>
            </w:hyperlink>
          </w:p>
        </w:tc>
        <w:tc>
          <w:tcPr>
            <w:tcW w:w="1701" w:type="dxa"/>
            <w:vAlign w:val="center"/>
          </w:tcPr>
          <w:p w14:paraId="531B7A45" w14:textId="77777777" w:rsidR="005B77AD" w:rsidRPr="005B77AD" w:rsidRDefault="005B77AD" w:rsidP="005B77AD">
            <w:pPr>
              <w:spacing w:before="0" w:after="0"/>
              <w:rPr>
                <w:rFonts w:cs="Arial"/>
                <w:color w:val="002060"/>
                <w:sz w:val="24"/>
                <w:szCs w:val="24"/>
              </w:rPr>
            </w:pPr>
          </w:p>
        </w:tc>
      </w:tr>
    </w:tbl>
    <w:p w14:paraId="748322E3" w14:textId="77777777" w:rsidR="005B77AD" w:rsidRPr="005B77AD" w:rsidRDefault="005B77AD" w:rsidP="005B77AD">
      <w:pPr>
        <w:spacing w:before="0" w:after="0"/>
        <w:rPr>
          <w:color w:val="002060"/>
          <w:sz w:val="24"/>
          <w:szCs w:val="24"/>
        </w:rPr>
      </w:pPr>
    </w:p>
    <w:tbl>
      <w:tblPr>
        <w:tblW w:w="10430" w:type="dxa"/>
        <w:tblInd w:w="-10" w:type="dxa"/>
        <w:tblBorders>
          <w:top w:val="single" w:sz="18" w:space="0" w:color="B8CCE4" w:themeColor="accent1" w:themeTint="66"/>
          <w:left w:val="single" w:sz="18" w:space="0" w:color="B8CCE4" w:themeColor="accent1" w:themeTint="66"/>
          <w:bottom w:val="single" w:sz="18" w:space="0" w:color="B8CCE4" w:themeColor="accent1" w:themeTint="66"/>
          <w:right w:val="single" w:sz="18" w:space="0" w:color="B8CCE4" w:themeColor="accent1" w:themeTint="66"/>
          <w:insideH w:val="single" w:sz="18" w:space="0" w:color="B8CCE4" w:themeColor="accent1" w:themeTint="66"/>
          <w:insideV w:val="single" w:sz="18" w:space="0" w:color="B8CCE4" w:themeColor="accent1" w:themeTint="66"/>
        </w:tblBorders>
        <w:tblLayout w:type="fixed"/>
        <w:tblLook w:val="0000" w:firstRow="0" w:lastRow="0" w:firstColumn="0" w:lastColumn="0" w:noHBand="0" w:noVBand="0"/>
      </w:tblPr>
      <w:tblGrid>
        <w:gridCol w:w="8067"/>
        <w:gridCol w:w="2363"/>
      </w:tblGrid>
      <w:tr w:rsidR="005B77AD" w:rsidRPr="005B77AD" w14:paraId="0B733E1E" w14:textId="77777777" w:rsidTr="007641C8">
        <w:trPr>
          <w:trHeight w:val="20"/>
        </w:trPr>
        <w:tc>
          <w:tcPr>
            <w:tcW w:w="8067" w:type="dxa"/>
            <w:shd w:val="clear" w:color="auto" w:fill="DBE5F1"/>
            <w:vAlign w:val="center"/>
          </w:tcPr>
          <w:p w14:paraId="65DE63FC" w14:textId="77777777" w:rsidR="005B77AD" w:rsidRPr="005B77AD" w:rsidRDefault="005B77AD" w:rsidP="005B77AD">
            <w:pPr>
              <w:spacing w:before="0" w:after="0"/>
              <w:rPr>
                <w:rFonts w:cs="Arial"/>
                <w:b/>
                <w:bCs/>
                <w:color w:val="002060"/>
                <w:sz w:val="24"/>
                <w:szCs w:val="24"/>
              </w:rPr>
            </w:pPr>
            <w:r w:rsidRPr="005B77AD">
              <w:rPr>
                <w:rFonts w:cs="Arial"/>
                <w:b/>
                <w:bCs/>
                <w:color w:val="002060"/>
                <w:sz w:val="24"/>
                <w:szCs w:val="24"/>
              </w:rPr>
              <w:t>Online training</w:t>
            </w:r>
          </w:p>
        </w:tc>
        <w:tc>
          <w:tcPr>
            <w:tcW w:w="2363" w:type="dxa"/>
            <w:shd w:val="clear" w:color="auto" w:fill="DBE5F1"/>
            <w:vAlign w:val="center"/>
          </w:tcPr>
          <w:p w14:paraId="1FAEAEC3" w14:textId="77777777" w:rsidR="005B77AD" w:rsidRPr="005B77AD" w:rsidRDefault="005B77AD" w:rsidP="005B77AD">
            <w:pPr>
              <w:spacing w:before="0" w:after="0"/>
              <w:rPr>
                <w:rFonts w:cs="Arial"/>
                <w:b/>
                <w:bCs/>
                <w:color w:val="002060"/>
                <w:sz w:val="24"/>
                <w:szCs w:val="24"/>
              </w:rPr>
            </w:pPr>
            <w:r w:rsidRPr="005B77AD">
              <w:rPr>
                <w:rFonts w:cs="Arial"/>
                <w:b/>
                <w:bCs/>
                <w:color w:val="002060"/>
                <w:sz w:val="24"/>
                <w:szCs w:val="24"/>
              </w:rPr>
              <w:t>Date completed</w:t>
            </w:r>
          </w:p>
        </w:tc>
      </w:tr>
      <w:tr w:rsidR="005B77AD" w:rsidRPr="005B77AD" w14:paraId="5E976A68" w14:textId="77777777" w:rsidTr="007641C8">
        <w:trPr>
          <w:trHeight w:val="567"/>
        </w:trPr>
        <w:tc>
          <w:tcPr>
            <w:tcW w:w="8067" w:type="dxa"/>
            <w:vAlign w:val="center"/>
          </w:tcPr>
          <w:p w14:paraId="5F22BF1E" w14:textId="272F7DC5" w:rsidR="005B77AD" w:rsidRPr="007641C8" w:rsidRDefault="005B77AD" w:rsidP="007641C8">
            <w:pPr>
              <w:spacing w:before="0" w:after="0"/>
              <w:rPr>
                <w:rFonts w:cs="Arial"/>
                <w:color w:val="002060"/>
                <w:sz w:val="24"/>
                <w:szCs w:val="24"/>
              </w:rPr>
            </w:pPr>
            <w:r w:rsidRPr="007641C8">
              <w:rPr>
                <w:rFonts w:cs="Arial"/>
                <w:color w:val="002060"/>
                <w:sz w:val="24"/>
                <w:szCs w:val="24"/>
              </w:rPr>
              <w:t xml:space="preserve">NASEN focus on SEND </w:t>
            </w:r>
            <w:r w:rsidR="007641C8" w:rsidRPr="007641C8">
              <w:rPr>
                <w:rStyle w:val="Hyperlink"/>
                <w:color w:val="002060"/>
                <w:sz w:val="24"/>
                <w:szCs w:val="24"/>
                <w:u w:val="none"/>
              </w:rPr>
              <w:t>(</w:t>
            </w:r>
            <w:hyperlink r:id="rId18" w:history="1">
              <w:r w:rsidR="007641C8" w:rsidRPr="007641C8">
                <w:rPr>
                  <w:rStyle w:val="Hyperlink"/>
                  <w:rFonts w:cs="Arial"/>
                  <w:sz w:val="24"/>
                  <w:szCs w:val="24"/>
                </w:rPr>
                <w:t>http://oln.nasen.org.uk/</w:t>
              </w:r>
            </w:hyperlink>
            <w:r w:rsidR="007641C8" w:rsidRPr="007641C8">
              <w:rPr>
                <w:rStyle w:val="Hyperlink"/>
                <w:rFonts w:cs="Arial"/>
                <w:color w:val="002060"/>
                <w:sz w:val="24"/>
                <w:szCs w:val="24"/>
                <w:u w:val="none"/>
              </w:rPr>
              <w:t>)</w:t>
            </w:r>
            <w:r w:rsidR="007641C8" w:rsidRPr="007641C8">
              <w:rPr>
                <w:rStyle w:val="Hyperlink"/>
                <w:rFonts w:cs="Arial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2363" w:type="dxa"/>
            <w:vAlign w:val="center"/>
          </w:tcPr>
          <w:p w14:paraId="530AC0E8" w14:textId="77777777" w:rsidR="005B77AD" w:rsidRPr="005B77AD" w:rsidRDefault="005B77AD" w:rsidP="005B77AD">
            <w:pPr>
              <w:spacing w:before="0" w:after="0"/>
              <w:rPr>
                <w:rFonts w:cs="Arial"/>
                <w:color w:val="002060"/>
                <w:sz w:val="24"/>
                <w:szCs w:val="24"/>
              </w:rPr>
            </w:pPr>
          </w:p>
        </w:tc>
      </w:tr>
      <w:tr w:rsidR="005B77AD" w:rsidRPr="005B77AD" w14:paraId="151AAB8A" w14:textId="77777777" w:rsidTr="007641C8">
        <w:trPr>
          <w:trHeight w:val="567"/>
        </w:trPr>
        <w:tc>
          <w:tcPr>
            <w:tcW w:w="8067" w:type="dxa"/>
            <w:vAlign w:val="center"/>
          </w:tcPr>
          <w:p w14:paraId="71DA07B9" w14:textId="0E9587E9" w:rsidR="005B77AD" w:rsidRPr="005B77AD" w:rsidRDefault="005B77AD" w:rsidP="007641C8">
            <w:pPr>
              <w:spacing w:before="0" w:after="0"/>
              <w:rPr>
                <w:rFonts w:cs="Arial"/>
                <w:color w:val="002060"/>
                <w:sz w:val="24"/>
                <w:szCs w:val="24"/>
              </w:rPr>
            </w:pPr>
            <w:r w:rsidRPr="007641C8">
              <w:rPr>
                <w:rFonts w:cs="Arial"/>
                <w:color w:val="002060"/>
                <w:sz w:val="24"/>
                <w:szCs w:val="24"/>
              </w:rPr>
              <w:t xml:space="preserve">HAYS Safeguarding </w:t>
            </w:r>
            <w:r w:rsidR="007641C8">
              <w:rPr>
                <w:rFonts w:cs="Arial"/>
                <w:color w:val="002060"/>
                <w:sz w:val="24"/>
                <w:szCs w:val="24"/>
              </w:rPr>
              <w:t>(</w:t>
            </w:r>
            <w:hyperlink r:id="rId19" w:history="1">
              <w:r w:rsidR="007641C8" w:rsidRPr="00234D80">
                <w:rPr>
                  <w:rStyle w:val="Hyperlink"/>
                  <w:rFonts w:cs="Arial"/>
                  <w:sz w:val="24"/>
                  <w:szCs w:val="24"/>
                </w:rPr>
                <w:t>http://educationtraining.hays.co.uk/</w:t>
              </w:r>
            </w:hyperlink>
            <w:r w:rsidR="007641C8">
              <w:rPr>
                <w:rFonts w:cs="Arial"/>
                <w:color w:val="002060"/>
                <w:sz w:val="24"/>
                <w:szCs w:val="24"/>
              </w:rPr>
              <w:t>)</w:t>
            </w:r>
            <w:r w:rsidR="007641C8">
              <w:rPr>
                <w:rStyle w:val="FootnoteReference"/>
                <w:rFonts w:cs="Arial"/>
                <w:color w:val="002060"/>
                <w:sz w:val="24"/>
                <w:szCs w:val="24"/>
              </w:rPr>
              <w:footnoteReference w:id="2"/>
            </w:r>
          </w:p>
        </w:tc>
        <w:tc>
          <w:tcPr>
            <w:tcW w:w="2363" w:type="dxa"/>
            <w:vAlign w:val="center"/>
          </w:tcPr>
          <w:p w14:paraId="54672C48" w14:textId="77777777" w:rsidR="005B77AD" w:rsidRPr="005B77AD" w:rsidRDefault="005B77AD" w:rsidP="005B77AD">
            <w:pPr>
              <w:spacing w:before="0" w:after="0"/>
              <w:rPr>
                <w:rFonts w:cs="Arial"/>
                <w:color w:val="002060"/>
                <w:sz w:val="24"/>
                <w:szCs w:val="24"/>
              </w:rPr>
            </w:pPr>
          </w:p>
        </w:tc>
      </w:tr>
      <w:tr w:rsidR="005B77AD" w:rsidRPr="005B77AD" w14:paraId="5BC6D2CE" w14:textId="77777777" w:rsidTr="007641C8">
        <w:trPr>
          <w:trHeight w:val="567"/>
        </w:trPr>
        <w:tc>
          <w:tcPr>
            <w:tcW w:w="8067" w:type="dxa"/>
            <w:vAlign w:val="center"/>
          </w:tcPr>
          <w:p w14:paraId="3B337765" w14:textId="640F7F26" w:rsidR="005B77AD" w:rsidRPr="007641C8" w:rsidRDefault="005B77AD" w:rsidP="007641C8">
            <w:pPr>
              <w:spacing w:before="0" w:after="0"/>
              <w:rPr>
                <w:rFonts w:cs="Arial"/>
                <w:color w:val="002060"/>
                <w:sz w:val="24"/>
                <w:szCs w:val="24"/>
              </w:rPr>
            </w:pPr>
            <w:r w:rsidRPr="007641C8">
              <w:rPr>
                <w:rFonts w:cs="Arial"/>
                <w:color w:val="002060"/>
                <w:sz w:val="24"/>
                <w:szCs w:val="24"/>
              </w:rPr>
              <w:t xml:space="preserve">HAYS Behaviour Management </w:t>
            </w:r>
            <w:r w:rsidR="007641C8" w:rsidRPr="007641C8">
              <w:rPr>
                <w:rStyle w:val="Hyperlink"/>
                <w:rFonts w:cs="Arial"/>
                <w:color w:val="002060"/>
                <w:sz w:val="24"/>
                <w:szCs w:val="24"/>
                <w:u w:val="none"/>
              </w:rPr>
              <w:t>(</w:t>
            </w:r>
            <w:hyperlink r:id="rId20" w:history="1">
              <w:r w:rsidR="007641C8" w:rsidRPr="00234D80">
                <w:rPr>
                  <w:rStyle w:val="Hyperlink"/>
                  <w:rFonts w:cs="Arial"/>
                  <w:sz w:val="24"/>
                  <w:szCs w:val="24"/>
                </w:rPr>
                <w:t>http://educationtraining.hays.co.uk/</w:t>
              </w:r>
            </w:hyperlink>
            <w:r w:rsidR="007641C8" w:rsidRPr="007641C8">
              <w:rPr>
                <w:rStyle w:val="Hyperlink"/>
                <w:rFonts w:cs="Arial"/>
                <w:color w:val="002060"/>
                <w:sz w:val="24"/>
                <w:szCs w:val="24"/>
                <w:u w:val="none"/>
              </w:rPr>
              <w:t>)</w:t>
            </w:r>
            <w:r w:rsidR="007641C8">
              <w:rPr>
                <w:rStyle w:val="FootnoteReference"/>
                <w:rFonts w:cs="Arial"/>
                <w:color w:val="002060"/>
                <w:sz w:val="24"/>
                <w:szCs w:val="24"/>
              </w:rPr>
              <w:footnoteReference w:id="3"/>
            </w:r>
          </w:p>
        </w:tc>
        <w:tc>
          <w:tcPr>
            <w:tcW w:w="2363" w:type="dxa"/>
            <w:vAlign w:val="center"/>
          </w:tcPr>
          <w:p w14:paraId="40782240" w14:textId="77777777" w:rsidR="005B77AD" w:rsidRPr="005B77AD" w:rsidRDefault="005B77AD" w:rsidP="005B77AD">
            <w:pPr>
              <w:spacing w:before="0" w:after="0"/>
              <w:rPr>
                <w:rFonts w:cs="Arial"/>
                <w:color w:val="002060"/>
                <w:sz w:val="24"/>
                <w:szCs w:val="24"/>
              </w:rPr>
            </w:pPr>
          </w:p>
        </w:tc>
      </w:tr>
    </w:tbl>
    <w:p w14:paraId="005797AD" w14:textId="3661A164" w:rsidR="005B77AD" w:rsidRPr="005B77AD" w:rsidRDefault="005B77AD" w:rsidP="005B77AD">
      <w:pPr>
        <w:spacing w:before="0" w:after="0"/>
        <w:rPr>
          <w:color w:val="002060"/>
          <w:sz w:val="24"/>
          <w:szCs w:val="24"/>
        </w:rPr>
      </w:pPr>
    </w:p>
    <w:tbl>
      <w:tblPr>
        <w:tblW w:w="10432" w:type="dxa"/>
        <w:tblInd w:w="-10" w:type="dxa"/>
        <w:tblBorders>
          <w:top w:val="single" w:sz="18" w:space="0" w:color="B8CCE4" w:themeColor="accent1" w:themeTint="66"/>
          <w:left w:val="single" w:sz="18" w:space="0" w:color="B8CCE4" w:themeColor="accent1" w:themeTint="66"/>
          <w:bottom w:val="single" w:sz="18" w:space="0" w:color="B8CCE4" w:themeColor="accent1" w:themeTint="66"/>
          <w:right w:val="single" w:sz="18" w:space="0" w:color="B8CCE4" w:themeColor="accent1" w:themeTint="66"/>
          <w:insideH w:val="single" w:sz="18" w:space="0" w:color="B8CCE4" w:themeColor="accent1" w:themeTint="66"/>
          <w:insideV w:val="single" w:sz="18" w:space="0" w:color="B8CCE4" w:themeColor="accent1" w:themeTint="66"/>
        </w:tblBorders>
        <w:tblLayout w:type="fixed"/>
        <w:tblLook w:val="0000" w:firstRow="0" w:lastRow="0" w:firstColumn="0" w:lastColumn="0" w:noHBand="0" w:noVBand="0"/>
      </w:tblPr>
      <w:tblGrid>
        <w:gridCol w:w="3515"/>
        <w:gridCol w:w="1701"/>
        <w:gridCol w:w="3515"/>
        <w:gridCol w:w="1701"/>
      </w:tblGrid>
      <w:tr w:rsidR="005B77AD" w:rsidRPr="005B77AD" w14:paraId="5C88ED61" w14:textId="77777777" w:rsidTr="007641C8">
        <w:trPr>
          <w:trHeight w:val="20"/>
        </w:trPr>
        <w:tc>
          <w:tcPr>
            <w:tcW w:w="3515" w:type="dxa"/>
            <w:shd w:val="clear" w:color="auto" w:fill="DBE5F1"/>
            <w:vAlign w:val="center"/>
          </w:tcPr>
          <w:p w14:paraId="3B626FEF" w14:textId="77777777" w:rsidR="005B77AD" w:rsidRPr="005B77AD" w:rsidRDefault="005B77AD" w:rsidP="005B77AD">
            <w:pPr>
              <w:spacing w:before="0" w:after="0"/>
              <w:rPr>
                <w:rFonts w:cs="Arial"/>
                <w:b/>
                <w:bCs/>
                <w:color w:val="002060"/>
                <w:sz w:val="24"/>
                <w:szCs w:val="24"/>
              </w:rPr>
            </w:pPr>
            <w:r w:rsidRPr="005B77AD">
              <w:rPr>
                <w:rFonts w:cs="Arial"/>
                <w:b/>
                <w:bCs/>
                <w:color w:val="002060"/>
                <w:sz w:val="24"/>
                <w:szCs w:val="24"/>
              </w:rPr>
              <w:t>School Policy</w:t>
            </w:r>
          </w:p>
        </w:tc>
        <w:tc>
          <w:tcPr>
            <w:tcW w:w="1701" w:type="dxa"/>
            <w:shd w:val="clear" w:color="auto" w:fill="DBE5F1"/>
            <w:vAlign w:val="center"/>
          </w:tcPr>
          <w:p w14:paraId="4A6D047C" w14:textId="77777777" w:rsidR="005B77AD" w:rsidRPr="005B77AD" w:rsidRDefault="005B77AD" w:rsidP="005B77AD">
            <w:pPr>
              <w:spacing w:before="0" w:after="0"/>
              <w:rPr>
                <w:rFonts w:cs="Arial"/>
                <w:b/>
                <w:bCs/>
                <w:color w:val="002060"/>
                <w:sz w:val="24"/>
                <w:szCs w:val="24"/>
              </w:rPr>
            </w:pPr>
            <w:r w:rsidRPr="005B77AD">
              <w:rPr>
                <w:rFonts w:cs="Arial"/>
                <w:b/>
                <w:bCs/>
                <w:color w:val="002060"/>
                <w:sz w:val="24"/>
                <w:szCs w:val="24"/>
              </w:rPr>
              <w:t>Date read</w:t>
            </w:r>
          </w:p>
        </w:tc>
        <w:tc>
          <w:tcPr>
            <w:tcW w:w="3515" w:type="dxa"/>
            <w:shd w:val="clear" w:color="auto" w:fill="DBE5F1"/>
            <w:vAlign w:val="center"/>
          </w:tcPr>
          <w:p w14:paraId="5351D70C" w14:textId="77777777" w:rsidR="005B77AD" w:rsidRPr="005B77AD" w:rsidRDefault="005B77AD" w:rsidP="005B77AD">
            <w:pPr>
              <w:spacing w:before="0" w:after="0"/>
              <w:rPr>
                <w:rFonts w:cs="Arial"/>
                <w:b/>
                <w:bCs/>
                <w:color w:val="002060"/>
                <w:sz w:val="24"/>
                <w:szCs w:val="24"/>
              </w:rPr>
            </w:pPr>
            <w:r w:rsidRPr="005B77AD">
              <w:rPr>
                <w:rFonts w:cs="Arial"/>
                <w:b/>
                <w:bCs/>
                <w:color w:val="002060"/>
                <w:sz w:val="24"/>
                <w:szCs w:val="24"/>
              </w:rPr>
              <w:t>Policy</w:t>
            </w:r>
          </w:p>
        </w:tc>
        <w:tc>
          <w:tcPr>
            <w:tcW w:w="1701" w:type="dxa"/>
            <w:shd w:val="clear" w:color="auto" w:fill="DBE5F1"/>
            <w:vAlign w:val="center"/>
          </w:tcPr>
          <w:p w14:paraId="05B3C493" w14:textId="77777777" w:rsidR="005B77AD" w:rsidRPr="005B77AD" w:rsidRDefault="005B77AD" w:rsidP="005B77AD">
            <w:pPr>
              <w:spacing w:before="0" w:after="0"/>
              <w:rPr>
                <w:rFonts w:cs="Arial"/>
                <w:b/>
                <w:bCs/>
                <w:color w:val="002060"/>
                <w:sz w:val="24"/>
                <w:szCs w:val="24"/>
              </w:rPr>
            </w:pPr>
            <w:r w:rsidRPr="005B77AD">
              <w:rPr>
                <w:rFonts w:cs="Arial"/>
                <w:b/>
                <w:bCs/>
                <w:color w:val="002060"/>
                <w:sz w:val="24"/>
                <w:szCs w:val="24"/>
              </w:rPr>
              <w:t>Date read</w:t>
            </w:r>
          </w:p>
        </w:tc>
      </w:tr>
      <w:tr w:rsidR="005B77AD" w:rsidRPr="005B77AD" w14:paraId="6D7F1D2D" w14:textId="77777777" w:rsidTr="007641C8">
        <w:trPr>
          <w:trHeight w:val="567"/>
        </w:trPr>
        <w:tc>
          <w:tcPr>
            <w:tcW w:w="3515" w:type="dxa"/>
            <w:vAlign w:val="center"/>
          </w:tcPr>
          <w:p w14:paraId="0C078200" w14:textId="77777777" w:rsidR="005B77AD" w:rsidRPr="005B77AD" w:rsidRDefault="005B77AD" w:rsidP="005B77AD">
            <w:pPr>
              <w:spacing w:before="0" w:after="0"/>
              <w:rPr>
                <w:rFonts w:cs="Arial"/>
                <w:color w:val="002060"/>
                <w:sz w:val="24"/>
                <w:szCs w:val="24"/>
              </w:rPr>
            </w:pPr>
            <w:r w:rsidRPr="005B77AD">
              <w:rPr>
                <w:rFonts w:cs="Arial"/>
                <w:color w:val="002060"/>
                <w:sz w:val="24"/>
                <w:szCs w:val="24"/>
              </w:rPr>
              <w:t>Equal opportunities</w:t>
            </w:r>
          </w:p>
        </w:tc>
        <w:tc>
          <w:tcPr>
            <w:tcW w:w="1701" w:type="dxa"/>
            <w:vAlign w:val="center"/>
          </w:tcPr>
          <w:p w14:paraId="1712F2B9" w14:textId="77777777" w:rsidR="005B77AD" w:rsidRPr="005B77AD" w:rsidRDefault="005B77AD" w:rsidP="005B77AD">
            <w:pPr>
              <w:spacing w:before="0" w:after="0"/>
              <w:rPr>
                <w:rFonts w:cs="Arial"/>
                <w:color w:val="002060"/>
                <w:sz w:val="24"/>
                <w:szCs w:val="24"/>
              </w:rPr>
            </w:pPr>
          </w:p>
        </w:tc>
        <w:tc>
          <w:tcPr>
            <w:tcW w:w="3515" w:type="dxa"/>
            <w:vAlign w:val="center"/>
          </w:tcPr>
          <w:p w14:paraId="4CF669F0" w14:textId="77777777" w:rsidR="005B77AD" w:rsidRPr="005B77AD" w:rsidRDefault="005B77AD" w:rsidP="005B77AD">
            <w:pPr>
              <w:spacing w:before="0" w:after="0"/>
              <w:rPr>
                <w:rFonts w:cs="Arial"/>
                <w:color w:val="002060"/>
                <w:sz w:val="24"/>
                <w:szCs w:val="24"/>
              </w:rPr>
            </w:pPr>
            <w:r w:rsidRPr="005B77AD">
              <w:rPr>
                <w:rFonts w:cs="Arial"/>
                <w:color w:val="002060"/>
                <w:sz w:val="24"/>
                <w:szCs w:val="24"/>
              </w:rPr>
              <w:t>Health and safety</w:t>
            </w:r>
          </w:p>
        </w:tc>
        <w:tc>
          <w:tcPr>
            <w:tcW w:w="1701" w:type="dxa"/>
            <w:vAlign w:val="center"/>
          </w:tcPr>
          <w:p w14:paraId="244B0803" w14:textId="77777777" w:rsidR="005B77AD" w:rsidRPr="005B77AD" w:rsidRDefault="005B77AD" w:rsidP="005B77AD">
            <w:pPr>
              <w:spacing w:before="0" w:after="0"/>
              <w:rPr>
                <w:rFonts w:cs="Arial"/>
                <w:color w:val="002060"/>
                <w:sz w:val="24"/>
                <w:szCs w:val="24"/>
              </w:rPr>
            </w:pPr>
          </w:p>
        </w:tc>
      </w:tr>
      <w:tr w:rsidR="005B77AD" w:rsidRPr="005B77AD" w14:paraId="6B6E3433" w14:textId="77777777" w:rsidTr="007641C8">
        <w:trPr>
          <w:trHeight w:val="567"/>
        </w:trPr>
        <w:tc>
          <w:tcPr>
            <w:tcW w:w="3515" w:type="dxa"/>
            <w:vAlign w:val="center"/>
          </w:tcPr>
          <w:p w14:paraId="408F2921" w14:textId="77777777" w:rsidR="005B77AD" w:rsidRPr="005B77AD" w:rsidRDefault="005B77AD" w:rsidP="005B77AD">
            <w:pPr>
              <w:spacing w:before="0" w:after="0"/>
              <w:rPr>
                <w:rFonts w:cs="Arial"/>
                <w:color w:val="002060"/>
                <w:sz w:val="24"/>
                <w:szCs w:val="24"/>
              </w:rPr>
            </w:pPr>
            <w:r w:rsidRPr="005B77AD">
              <w:rPr>
                <w:rFonts w:cs="Arial"/>
                <w:color w:val="002060"/>
                <w:sz w:val="24"/>
                <w:szCs w:val="24"/>
              </w:rPr>
              <w:t>Marking and assessment</w:t>
            </w:r>
          </w:p>
        </w:tc>
        <w:tc>
          <w:tcPr>
            <w:tcW w:w="1701" w:type="dxa"/>
            <w:vAlign w:val="center"/>
          </w:tcPr>
          <w:p w14:paraId="4F29B27A" w14:textId="77777777" w:rsidR="005B77AD" w:rsidRPr="005B77AD" w:rsidRDefault="005B77AD" w:rsidP="005B77AD">
            <w:pPr>
              <w:spacing w:before="0" w:after="0"/>
              <w:rPr>
                <w:rFonts w:cs="Arial"/>
                <w:color w:val="002060"/>
                <w:sz w:val="24"/>
                <w:szCs w:val="24"/>
              </w:rPr>
            </w:pPr>
          </w:p>
        </w:tc>
        <w:tc>
          <w:tcPr>
            <w:tcW w:w="3515" w:type="dxa"/>
            <w:vAlign w:val="center"/>
          </w:tcPr>
          <w:p w14:paraId="0DB0C3D8" w14:textId="77777777" w:rsidR="005B77AD" w:rsidRPr="005B77AD" w:rsidRDefault="005B77AD" w:rsidP="005B77AD">
            <w:pPr>
              <w:spacing w:before="0" w:after="0"/>
              <w:rPr>
                <w:rFonts w:cs="Arial"/>
                <w:color w:val="002060"/>
                <w:sz w:val="24"/>
                <w:szCs w:val="24"/>
              </w:rPr>
            </w:pPr>
            <w:r w:rsidRPr="005B77AD">
              <w:rPr>
                <w:rFonts w:cs="Arial"/>
                <w:color w:val="002060"/>
                <w:sz w:val="24"/>
                <w:szCs w:val="24"/>
              </w:rPr>
              <w:t>Safeguarding</w:t>
            </w:r>
          </w:p>
        </w:tc>
        <w:tc>
          <w:tcPr>
            <w:tcW w:w="1701" w:type="dxa"/>
            <w:vAlign w:val="center"/>
          </w:tcPr>
          <w:p w14:paraId="515600EC" w14:textId="77777777" w:rsidR="005B77AD" w:rsidRPr="005B77AD" w:rsidRDefault="005B77AD" w:rsidP="005B77AD">
            <w:pPr>
              <w:spacing w:before="0" w:after="0"/>
              <w:rPr>
                <w:rFonts w:cs="Arial"/>
                <w:color w:val="002060"/>
                <w:sz w:val="24"/>
                <w:szCs w:val="24"/>
              </w:rPr>
            </w:pPr>
          </w:p>
        </w:tc>
      </w:tr>
      <w:tr w:rsidR="005B77AD" w:rsidRPr="005B77AD" w14:paraId="13B86A67" w14:textId="77777777" w:rsidTr="007641C8">
        <w:trPr>
          <w:trHeight w:val="567"/>
        </w:trPr>
        <w:tc>
          <w:tcPr>
            <w:tcW w:w="3515" w:type="dxa"/>
            <w:vAlign w:val="center"/>
          </w:tcPr>
          <w:p w14:paraId="7DD579E4" w14:textId="77777777" w:rsidR="005B77AD" w:rsidRPr="005B77AD" w:rsidRDefault="005B77AD" w:rsidP="005B77AD">
            <w:pPr>
              <w:spacing w:before="0" w:after="0"/>
              <w:rPr>
                <w:rFonts w:cs="Arial"/>
                <w:color w:val="002060"/>
                <w:sz w:val="24"/>
                <w:szCs w:val="24"/>
              </w:rPr>
            </w:pPr>
            <w:r w:rsidRPr="005B77AD">
              <w:rPr>
                <w:rFonts w:cs="Arial"/>
                <w:color w:val="002060"/>
                <w:sz w:val="24"/>
                <w:szCs w:val="24"/>
              </w:rPr>
              <w:t>Educational visits</w:t>
            </w:r>
          </w:p>
        </w:tc>
        <w:tc>
          <w:tcPr>
            <w:tcW w:w="1701" w:type="dxa"/>
            <w:vAlign w:val="center"/>
          </w:tcPr>
          <w:p w14:paraId="01B2194B" w14:textId="77777777" w:rsidR="005B77AD" w:rsidRPr="005B77AD" w:rsidRDefault="005B77AD" w:rsidP="005B77AD">
            <w:pPr>
              <w:spacing w:before="0" w:after="0"/>
              <w:rPr>
                <w:rFonts w:cs="Arial"/>
                <w:color w:val="002060"/>
                <w:sz w:val="24"/>
                <w:szCs w:val="24"/>
              </w:rPr>
            </w:pPr>
          </w:p>
        </w:tc>
        <w:tc>
          <w:tcPr>
            <w:tcW w:w="3515" w:type="dxa"/>
            <w:vAlign w:val="center"/>
          </w:tcPr>
          <w:p w14:paraId="2880F04B" w14:textId="77777777" w:rsidR="005B77AD" w:rsidRPr="005B77AD" w:rsidRDefault="005B77AD" w:rsidP="005B77AD">
            <w:pPr>
              <w:spacing w:before="0" w:after="0"/>
              <w:rPr>
                <w:rFonts w:cs="Arial"/>
                <w:color w:val="002060"/>
                <w:sz w:val="24"/>
                <w:szCs w:val="24"/>
              </w:rPr>
            </w:pPr>
            <w:r w:rsidRPr="005B77AD">
              <w:rPr>
                <w:rFonts w:cs="Arial"/>
                <w:color w:val="002060"/>
                <w:sz w:val="24"/>
                <w:szCs w:val="24"/>
              </w:rPr>
              <w:t>Homework</w:t>
            </w:r>
          </w:p>
        </w:tc>
        <w:tc>
          <w:tcPr>
            <w:tcW w:w="1701" w:type="dxa"/>
            <w:vAlign w:val="center"/>
          </w:tcPr>
          <w:p w14:paraId="758F40DE" w14:textId="77777777" w:rsidR="005B77AD" w:rsidRPr="005B77AD" w:rsidRDefault="005B77AD" w:rsidP="005B77AD">
            <w:pPr>
              <w:spacing w:before="0" w:after="0"/>
              <w:rPr>
                <w:rFonts w:cs="Arial"/>
                <w:color w:val="002060"/>
                <w:sz w:val="24"/>
                <w:szCs w:val="24"/>
              </w:rPr>
            </w:pPr>
          </w:p>
        </w:tc>
      </w:tr>
      <w:tr w:rsidR="005B77AD" w:rsidRPr="005B77AD" w14:paraId="7F2A7796" w14:textId="77777777" w:rsidTr="007641C8">
        <w:trPr>
          <w:trHeight w:val="567"/>
        </w:trPr>
        <w:tc>
          <w:tcPr>
            <w:tcW w:w="3515" w:type="dxa"/>
            <w:vAlign w:val="center"/>
          </w:tcPr>
          <w:p w14:paraId="24D6BEAC" w14:textId="77777777" w:rsidR="005B77AD" w:rsidRPr="005B77AD" w:rsidRDefault="005B77AD" w:rsidP="005B77AD">
            <w:pPr>
              <w:spacing w:before="0" w:after="0"/>
              <w:rPr>
                <w:rFonts w:cs="Arial"/>
                <w:color w:val="002060"/>
                <w:sz w:val="24"/>
                <w:szCs w:val="24"/>
              </w:rPr>
            </w:pPr>
            <w:r w:rsidRPr="005B77AD">
              <w:rPr>
                <w:rFonts w:cs="Arial"/>
                <w:color w:val="002060"/>
                <w:sz w:val="24"/>
                <w:szCs w:val="24"/>
              </w:rPr>
              <w:t>Departmental policies</w:t>
            </w:r>
          </w:p>
        </w:tc>
        <w:tc>
          <w:tcPr>
            <w:tcW w:w="1701" w:type="dxa"/>
            <w:vAlign w:val="center"/>
          </w:tcPr>
          <w:p w14:paraId="5D5D8A60" w14:textId="77777777" w:rsidR="005B77AD" w:rsidRPr="005B77AD" w:rsidRDefault="005B77AD" w:rsidP="005B77AD">
            <w:pPr>
              <w:spacing w:before="0" w:after="0"/>
              <w:rPr>
                <w:rFonts w:cs="Arial"/>
                <w:color w:val="002060"/>
                <w:sz w:val="24"/>
                <w:szCs w:val="24"/>
              </w:rPr>
            </w:pPr>
          </w:p>
        </w:tc>
        <w:tc>
          <w:tcPr>
            <w:tcW w:w="3515" w:type="dxa"/>
            <w:vAlign w:val="center"/>
          </w:tcPr>
          <w:p w14:paraId="68926010" w14:textId="77777777" w:rsidR="005B77AD" w:rsidRPr="005B77AD" w:rsidRDefault="005B77AD" w:rsidP="005B77AD">
            <w:pPr>
              <w:spacing w:before="0" w:after="0"/>
              <w:rPr>
                <w:rFonts w:cs="Arial"/>
                <w:color w:val="002060"/>
                <w:sz w:val="24"/>
                <w:szCs w:val="24"/>
              </w:rPr>
            </w:pPr>
            <w:r w:rsidRPr="005B77AD">
              <w:rPr>
                <w:rFonts w:cs="Arial"/>
                <w:color w:val="002060"/>
                <w:sz w:val="24"/>
                <w:szCs w:val="24"/>
              </w:rPr>
              <w:t>Recording and reporting</w:t>
            </w:r>
          </w:p>
        </w:tc>
        <w:tc>
          <w:tcPr>
            <w:tcW w:w="1701" w:type="dxa"/>
            <w:vAlign w:val="center"/>
          </w:tcPr>
          <w:p w14:paraId="527C21D3" w14:textId="77777777" w:rsidR="005B77AD" w:rsidRPr="005B77AD" w:rsidRDefault="005B77AD" w:rsidP="005B77AD">
            <w:pPr>
              <w:spacing w:before="0" w:after="0"/>
              <w:rPr>
                <w:rFonts w:cs="Arial"/>
                <w:color w:val="002060"/>
                <w:sz w:val="24"/>
                <w:szCs w:val="24"/>
              </w:rPr>
            </w:pPr>
          </w:p>
        </w:tc>
      </w:tr>
      <w:tr w:rsidR="005B77AD" w:rsidRPr="005B77AD" w14:paraId="115F3471" w14:textId="77777777" w:rsidTr="007641C8">
        <w:trPr>
          <w:trHeight w:val="567"/>
        </w:trPr>
        <w:tc>
          <w:tcPr>
            <w:tcW w:w="3515" w:type="dxa"/>
            <w:vAlign w:val="center"/>
          </w:tcPr>
          <w:p w14:paraId="1B3AB0D4" w14:textId="77777777" w:rsidR="005B77AD" w:rsidRPr="005B77AD" w:rsidRDefault="005B77AD" w:rsidP="005B77AD">
            <w:pPr>
              <w:spacing w:before="0" w:after="0"/>
              <w:rPr>
                <w:rFonts w:cs="Arial"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59E67E5" w14:textId="77777777" w:rsidR="005B77AD" w:rsidRPr="005B77AD" w:rsidRDefault="005B77AD" w:rsidP="005B77AD">
            <w:pPr>
              <w:spacing w:before="0" w:after="0"/>
              <w:rPr>
                <w:rFonts w:cs="Arial"/>
                <w:color w:val="002060"/>
                <w:sz w:val="24"/>
                <w:szCs w:val="24"/>
              </w:rPr>
            </w:pPr>
          </w:p>
        </w:tc>
        <w:tc>
          <w:tcPr>
            <w:tcW w:w="3515" w:type="dxa"/>
            <w:vAlign w:val="center"/>
          </w:tcPr>
          <w:p w14:paraId="19047C7C" w14:textId="77777777" w:rsidR="005B77AD" w:rsidRPr="005B77AD" w:rsidRDefault="005B77AD" w:rsidP="005B77AD">
            <w:pPr>
              <w:spacing w:before="0" w:after="0"/>
              <w:rPr>
                <w:rFonts w:cs="Arial"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C284EAD" w14:textId="77777777" w:rsidR="005B77AD" w:rsidRPr="005B77AD" w:rsidRDefault="005B77AD" w:rsidP="005B77AD">
            <w:pPr>
              <w:spacing w:before="0" w:after="0"/>
              <w:rPr>
                <w:rFonts w:cs="Arial"/>
                <w:color w:val="002060"/>
                <w:sz w:val="24"/>
                <w:szCs w:val="24"/>
              </w:rPr>
            </w:pPr>
          </w:p>
        </w:tc>
      </w:tr>
    </w:tbl>
    <w:p w14:paraId="0C6B949E" w14:textId="77777777" w:rsidR="005B77AD" w:rsidRPr="005B77AD" w:rsidRDefault="005B77AD" w:rsidP="005B77AD">
      <w:pPr>
        <w:spacing w:before="0" w:after="0"/>
        <w:rPr>
          <w:color w:val="002060"/>
          <w:sz w:val="24"/>
          <w:szCs w:val="24"/>
        </w:rPr>
      </w:pPr>
    </w:p>
    <w:tbl>
      <w:tblPr>
        <w:tblW w:w="10477" w:type="dxa"/>
        <w:tblInd w:w="-10" w:type="dxa"/>
        <w:tblBorders>
          <w:top w:val="single" w:sz="18" w:space="0" w:color="B8CCE4" w:themeColor="accent1" w:themeTint="66"/>
          <w:left w:val="single" w:sz="18" w:space="0" w:color="B8CCE4" w:themeColor="accent1" w:themeTint="66"/>
          <w:bottom w:val="single" w:sz="18" w:space="0" w:color="B8CCE4" w:themeColor="accent1" w:themeTint="66"/>
          <w:right w:val="single" w:sz="18" w:space="0" w:color="B8CCE4" w:themeColor="accent1" w:themeTint="66"/>
          <w:insideH w:val="single" w:sz="18" w:space="0" w:color="B8CCE4" w:themeColor="accent1" w:themeTint="66"/>
          <w:insideV w:val="single" w:sz="18" w:space="0" w:color="B8CCE4" w:themeColor="accent1" w:themeTint="66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6366"/>
      </w:tblGrid>
      <w:tr w:rsidR="005B77AD" w:rsidRPr="005B77AD" w14:paraId="36B03A5C" w14:textId="77777777" w:rsidTr="007641C8">
        <w:trPr>
          <w:cantSplit/>
          <w:trHeight w:val="283"/>
          <w:tblHeader/>
        </w:trPr>
        <w:tc>
          <w:tcPr>
            <w:tcW w:w="4111" w:type="dxa"/>
            <w:shd w:val="clear" w:color="auto" w:fill="DBE5F1"/>
            <w:vAlign w:val="center"/>
          </w:tcPr>
          <w:p w14:paraId="16312268" w14:textId="77777777" w:rsidR="005B77AD" w:rsidRPr="005B77AD" w:rsidRDefault="005B77AD" w:rsidP="005B77AD">
            <w:pPr>
              <w:spacing w:before="0" w:after="0"/>
              <w:rPr>
                <w:rFonts w:cs="Arial"/>
                <w:color w:val="002060"/>
                <w:sz w:val="24"/>
                <w:szCs w:val="24"/>
              </w:rPr>
            </w:pPr>
            <w:r w:rsidRPr="005B77AD">
              <w:rPr>
                <w:rFonts w:cs="Arial"/>
                <w:b/>
                <w:color w:val="002060"/>
                <w:sz w:val="24"/>
                <w:szCs w:val="24"/>
              </w:rPr>
              <w:lastRenderedPageBreak/>
              <w:t>School ethos</w:t>
            </w:r>
          </w:p>
        </w:tc>
        <w:tc>
          <w:tcPr>
            <w:tcW w:w="6366" w:type="dxa"/>
            <w:shd w:val="clear" w:color="auto" w:fill="DBE5F1"/>
            <w:vAlign w:val="center"/>
          </w:tcPr>
          <w:p w14:paraId="76019B50" w14:textId="77777777" w:rsidR="005B77AD" w:rsidRPr="005B77AD" w:rsidRDefault="005B77AD" w:rsidP="005B77AD">
            <w:pPr>
              <w:spacing w:before="0" w:after="0"/>
              <w:rPr>
                <w:rFonts w:cs="Arial"/>
                <w:color w:val="002060"/>
                <w:sz w:val="24"/>
                <w:szCs w:val="24"/>
              </w:rPr>
            </w:pPr>
            <w:r w:rsidRPr="005B77AD">
              <w:rPr>
                <w:rFonts w:cs="Arial"/>
                <w:b/>
                <w:bCs/>
                <w:color w:val="002060"/>
                <w:sz w:val="24"/>
                <w:szCs w:val="24"/>
              </w:rPr>
              <w:t>When and how has it been experienced?</w:t>
            </w:r>
          </w:p>
        </w:tc>
      </w:tr>
      <w:tr w:rsidR="005B77AD" w:rsidRPr="005B77AD" w14:paraId="1B00F878" w14:textId="77777777" w:rsidTr="007641C8">
        <w:trPr>
          <w:cantSplit/>
          <w:trHeight w:val="3402"/>
        </w:trPr>
        <w:tc>
          <w:tcPr>
            <w:tcW w:w="4111" w:type="dxa"/>
          </w:tcPr>
          <w:p w14:paraId="21BB9D49" w14:textId="77777777" w:rsidR="005B77AD" w:rsidRPr="005B77AD" w:rsidRDefault="005B77AD" w:rsidP="005B77AD">
            <w:pPr>
              <w:spacing w:before="0" w:after="0"/>
              <w:rPr>
                <w:rFonts w:cs="Arial"/>
                <w:color w:val="002060"/>
                <w:sz w:val="24"/>
                <w:szCs w:val="24"/>
              </w:rPr>
            </w:pPr>
            <w:r w:rsidRPr="005B77AD">
              <w:rPr>
                <w:rFonts w:cs="Arial"/>
                <w:color w:val="002060"/>
                <w:sz w:val="24"/>
                <w:szCs w:val="24"/>
              </w:rPr>
              <w:t>Read the school’s OFSTED report to develop overview of school ethos</w:t>
            </w:r>
          </w:p>
        </w:tc>
        <w:tc>
          <w:tcPr>
            <w:tcW w:w="6366" w:type="dxa"/>
          </w:tcPr>
          <w:p w14:paraId="358DC666" w14:textId="77777777" w:rsidR="005B77AD" w:rsidRPr="005B77AD" w:rsidRDefault="005B77AD" w:rsidP="005B77AD">
            <w:pPr>
              <w:spacing w:before="0" w:after="0"/>
              <w:rPr>
                <w:rFonts w:cs="Arial"/>
                <w:color w:val="002060"/>
                <w:sz w:val="24"/>
                <w:szCs w:val="24"/>
              </w:rPr>
            </w:pPr>
          </w:p>
        </w:tc>
      </w:tr>
    </w:tbl>
    <w:p w14:paraId="0F48DD07" w14:textId="77777777" w:rsidR="005B77AD" w:rsidRPr="005B77AD" w:rsidRDefault="005B77AD" w:rsidP="005B77AD">
      <w:pPr>
        <w:spacing w:before="0" w:after="0"/>
        <w:rPr>
          <w:rFonts w:cs="Arial"/>
          <w:b/>
          <w:bCs/>
          <w:color w:val="002060"/>
          <w:sz w:val="24"/>
          <w:szCs w:val="24"/>
        </w:rPr>
      </w:pPr>
    </w:p>
    <w:p w14:paraId="79540951" w14:textId="77777777" w:rsidR="005B77AD" w:rsidRPr="005B77AD" w:rsidRDefault="005B77AD" w:rsidP="005B77AD">
      <w:pPr>
        <w:spacing w:before="0" w:after="0"/>
        <w:rPr>
          <w:rFonts w:cs="Arial"/>
          <w:b/>
          <w:bCs/>
          <w:color w:val="002060"/>
          <w:sz w:val="24"/>
          <w:szCs w:val="24"/>
        </w:rPr>
      </w:pPr>
      <w:r w:rsidRPr="005B77AD">
        <w:rPr>
          <w:rFonts w:cs="Arial"/>
          <w:b/>
          <w:bCs/>
          <w:color w:val="002060"/>
          <w:sz w:val="24"/>
          <w:szCs w:val="24"/>
        </w:rPr>
        <w:t>Areas of experience:</w:t>
      </w:r>
    </w:p>
    <w:tbl>
      <w:tblPr>
        <w:tblW w:w="10477" w:type="dxa"/>
        <w:tblInd w:w="-10" w:type="dxa"/>
        <w:tblBorders>
          <w:top w:val="single" w:sz="18" w:space="0" w:color="B8CCE4" w:themeColor="accent1" w:themeTint="66"/>
          <w:left w:val="single" w:sz="18" w:space="0" w:color="B8CCE4" w:themeColor="accent1" w:themeTint="66"/>
          <w:bottom w:val="single" w:sz="18" w:space="0" w:color="B8CCE4" w:themeColor="accent1" w:themeTint="66"/>
          <w:right w:val="single" w:sz="18" w:space="0" w:color="B8CCE4" w:themeColor="accent1" w:themeTint="66"/>
          <w:insideH w:val="single" w:sz="18" w:space="0" w:color="B8CCE4" w:themeColor="accent1" w:themeTint="66"/>
          <w:insideV w:val="single" w:sz="18" w:space="0" w:color="B8CCE4" w:themeColor="accent1" w:themeTint="66"/>
        </w:tblBorders>
        <w:tblLayout w:type="fixed"/>
        <w:tblLook w:val="0000" w:firstRow="0" w:lastRow="0" w:firstColumn="0" w:lastColumn="0" w:noHBand="0" w:noVBand="0"/>
      </w:tblPr>
      <w:tblGrid>
        <w:gridCol w:w="4229"/>
        <w:gridCol w:w="6248"/>
      </w:tblGrid>
      <w:tr w:rsidR="005B77AD" w:rsidRPr="005B77AD" w14:paraId="14335141" w14:textId="77777777" w:rsidTr="007641C8">
        <w:trPr>
          <w:cantSplit/>
          <w:trHeight w:val="20"/>
        </w:trPr>
        <w:tc>
          <w:tcPr>
            <w:tcW w:w="4229" w:type="dxa"/>
            <w:shd w:val="clear" w:color="auto" w:fill="DBE5F1"/>
            <w:vAlign w:val="center"/>
          </w:tcPr>
          <w:p w14:paraId="27F655F9" w14:textId="77777777" w:rsidR="005B77AD" w:rsidRPr="005B77AD" w:rsidRDefault="005B77AD" w:rsidP="005B77AD">
            <w:pPr>
              <w:spacing w:before="0" w:after="0"/>
              <w:rPr>
                <w:rFonts w:cs="Arial"/>
                <w:b/>
                <w:bCs/>
                <w:color w:val="002060"/>
                <w:sz w:val="24"/>
                <w:szCs w:val="24"/>
              </w:rPr>
            </w:pPr>
            <w:r w:rsidRPr="005B77AD">
              <w:rPr>
                <w:rFonts w:cs="Arial"/>
                <w:b/>
                <w:bCs/>
                <w:color w:val="002060"/>
                <w:sz w:val="24"/>
                <w:szCs w:val="24"/>
              </w:rPr>
              <w:t>Observing</w:t>
            </w:r>
            <w:r w:rsidRPr="005B77AD">
              <w:rPr>
                <w:rFonts w:cs="Arial"/>
                <w:b/>
                <w:bCs/>
                <w:color w:val="002060"/>
                <w:sz w:val="24"/>
                <w:szCs w:val="24"/>
              </w:rPr>
              <w:tab/>
            </w:r>
          </w:p>
        </w:tc>
        <w:tc>
          <w:tcPr>
            <w:tcW w:w="6248" w:type="dxa"/>
            <w:shd w:val="clear" w:color="auto" w:fill="DBE5F1"/>
            <w:vAlign w:val="center"/>
          </w:tcPr>
          <w:p w14:paraId="304CFA83" w14:textId="77777777" w:rsidR="005B77AD" w:rsidRPr="005B77AD" w:rsidRDefault="005B77AD" w:rsidP="005B77AD">
            <w:pPr>
              <w:spacing w:before="0" w:after="0"/>
              <w:rPr>
                <w:rFonts w:cs="Arial"/>
                <w:b/>
                <w:bCs/>
                <w:color w:val="002060"/>
                <w:sz w:val="24"/>
                <w:szCs w:val="24"/>
              </w:rPr>
            </w:pPr>
            <w:r w:rsidRPr="005B77AD">
              <w:rPr>
                <w:rFonts w:cs="Arial"/>
                <w:b/>
                <w:bCs/>
                <w:color w:val="002060"/>
                <w:sz w:val="24"/>
                <w:szCs w:val="24"/>
              </w:rPr>
              <w:t>When and how has it been experienced?</w:t>
            </w:r>
          </w:p>
        </w:tc>
      </w:tr>
      <w:tr w:rsidR="005B77AD" w:rsidRPr="005B77AD" w14:paraId="7189A916" w14:textId="77777777" w:rsidTr="007641C8">
        <w:trPr>
          <w:cantSplit/>
          <w:trHeight w:val="1247"/>
        </w:trPr>
        <w:tc>
          <w:tcPr>
            <w:tcW w:w="4229" w:type="dxa"/>
            <w:vAlign w:val="center"/>
          </w:tcPr>
          <w:p w14:paraId="0FC0E00A" w14:textId="77777777" w:rsidR="005B77AD" w:rsidRPr="005B77AD" w:rsidRDefault="005B77AD" w:rsidP="005B77AD">
            <w:pPr>
              <w:spacing w:before="0" w:after="0"/>
              <w:rPr>
                <w:rFonts w:cs="Arial"/>
                <w:color w:val="002060"/>
                <w:sz w:val="24"/>
                <w:szCs w:val="24"/>
              </w:rPr>
            </w:pPr>
            <w:r w:rsidRPr="005B77AD">
              <w:rPr>
                <w:rFonts w:cs="Arial"/>
                <w:color w:val="002060"/>
                <w:sz w:val="24"/>
                <w:szCs w:val="24"/>
              </w:rPr>
              <w:t>Shadow a KS3 and/or KS4 pupil for a day</w:t>
            </w:r>
          </w:p>
        </w:tc>
        <w:tc>
          <w:tcPr>
            <w:tcW w:w="6248" w:type="dxa"/>
          </w:tcPr>
          <w:p w14:paraId="755FA6A9" w14:textId="77777777" w:rsidR="005B77AD" w:rsidRPr="005B77AD" w:rsidRDefault="005B77AD" w:rsidP="005B77AD">
            <w:pPr>
              <w:spacing w:before="0" w:after="0"/>
              <w:rPr>
                <w:rFonts w:cs="Arial"/>
                <w:color w:val="002060"/>
                <w:sz w:val="24"/>
                <w:szCs w:val="24"/>
              </w:rPr>
            </w:pPr>
          </w:p>
        </w:tc>
      </w:tr>
      <w:tr w:rsidR="005B77AD" w:rsidRPr="005B77AD" w14:paraId="295089A1" w14:textId="77777777" w:rsidTr="007641C8">
        <w:trPr>
          <w:cantSplit/>
          <w:trHeight w:val="1247"/>
        </w:trPr>
        <w:tc>
          <w:tcPr>
            <w:tcW w:w="4229" w:type="dxa"/>
            <w:vAlign w:val="center"/>
          </w:tcPr>
          <w:p w14:paraId="4928AF65" w14:textId="77777777" w:rsidR="005B77AD" w:rsidRPr="005B77AD" w:rsidRDefault="005B77AD" w:rsidP="005B77AD">
            <w:pPr>
              <w:spacing w:before="0" w:after="0"/>
              <w:rPr>
                <w:rFonts w:cs="Arial"/>
                <w:color w:val="002060"/>
                <w:sz w:val="24"/>
                <w:szCs w:val="24"/>
              </w:rPr>
            </w:pPr>
            <w:r w:rsidRPr="005B77AD">
              <w:rPr>
                <w:rFonts w:cs="Arial"/>
                <w:color w:val="002060"/>
                <w:sz w:val="24"/>
                <w:szCs w:val="24"/>
              </w:rPr>
              <w:t>Observe and discuss a range of lessons with different teachers</w:t>
            </w:r>
          </w:p>
        </w:tc>
        <w:tc>
          <w:tcPr>
            <w:tcW w:w="6248" w:type="dxa"/>
          </w:tcPr>
          <w:p w14:paraId="38DDA004" w14:textId="77777777" w:rsidR="005B77AD" w:rsidRPr="005B77AD" w:rsidRDefault="005B77AD" w:rsidP="005B77AD">
            <w:pPr>
              <w:spacing w:before="0" w:after="0"/>
              <w:rPr>
                <w:rFonts w:cs="Arial"/>
                <w:color w:val="002060"/>
                <w:sz w:val="24"/>
                <w:szCs w:val="24"/>
              </w:rPr>
            </w:pPr>
          </w:p>
        </w:tc>
      </w:tr>
      <w:tr w:rsidR="005B77AD" w:rsidRPr="005B77AD" w14:paraId="592F49E8" w14:textId="77777777" w:rsidTr="007641C8">
        <w:trPr>
          <w:cantSplit/>
          <w:trHeight w:val="1247"/>
        </w:trPr>
        <w:tc>
          <w:tcPr>
            <w:tcW w:w="4229" w:type="dxa"/>
            <w:vAlign w:val="center"/>
          </w:tcPr>
          <w:p w14:paraId="11BCA69B" w14:textId="77777777" w:rsidR="005B77AD" w:rsidRPr="005B77AD" w:rsidRDefault="005B77AD" w:rsidP="005B77AD">
            <w:pPr>
              <w:spacing w:before="0" w:after="0"/>
              <w:rPr>
                <w:rFonts w:cs="Arial"/>
                <w:color w:val="002060"/>
                <w:sz w:val="24"/>
                <w:szCs w:val="24"/>
              </w:rPr>
            </w:pPr>
            <w:r w:rsidRPr="005B77AD">
              <w:rPr>
                <w:rFonts w:cs="Arial"/>
                <w:color w:val="002060"/>
                <w:sz w:val="24"/>
                <w:szCs w:val="24"/>
              </w:rPr>
              <w:t>Shadow a teacher for a day</w:t>
            </w:r>
          </w:p>
        </w:tc>
        <w:tc>
          <w:tcPr>
            <w:tcW w:w="6248" w:type="dxa"/>
          </w:tcPr>
          <w:p w14:paraId="0D5035DE" w14:textId="77777777" w:rsidR="005B77AD" w:rsidRPr="005B77AD" w:rsidRDefault="005B77AD" w:rsidP="005B77AD">
            <w:pPr>
              <w:spacing w:before="0" w:after="0"/>
              <w:rPr>
                <w:rFonts w:cs="Arial"/>
                <w:color w:val="002060"/>
                <w:sz w:val="24"/>
                <w:szCs w:val="24"/>
              </w:rPr>
            </w:pPr>
          </w:p>
        </w:tc>
      </w:tr>
      <w:tr w:rsidR="005B77AD" w:rsidRPr="005B77AD" w14:paraId="70E086A4" w14:textId="77777777" w:rsidTr="007641C8">
        <w:trPr>
          <w:cantSplit/>
          <w:trHeight w:val="1247"/>
        </w:trPr>
        <w:tc>
          <w:tcPr>
            <w:tcW w:w="4229" w:type="dxa"/>
            <w:vAlign w:val="center"/>
          </w:tcPr>
          <w:p w14:paraId="06333555" w14:textId="77777777" w:rsidR="005B77AD" w:rsidRPr="005B77AD" w:rsidRDefault="005B77AD" w:rsidP="005B77AD">
            <w:pPr>
              <w:spacing w:before="0" w:after="0"/>
              <w:rPr>
                <w:rFonts w:cs="Arial"/>
                <w:color w:val="002060"/>
                <w:sz w:val="24"/>
                <w:szCs w:val="24"/>
              </w:rPr>
            </w:pPr>
            <w:r w:rsidRPr="005B77AD">
              <w:rPr>
                <w:rFonts w:cs="Arial"/>
                <w:color w:val="002060"/>
                <w:sz w:val="24"/>
                <w:szCs w:val="24"/>
              </w:rPr>
              <w:t>Observation of key stage 2 in a primary school (minimum 2 days</w:t>
            </w:r>
            <w:r w:rsidRPr="005B77AD">
              <w:rPr>
                <w:rStyle w:val="FootnoteReference"/>
                <w:color w:val="002060"/>
                <w:sz w:val="24"/>
                <w:szCs w:val="24"/>
              </w:rPr>
              <w:footnoteReference w:id="4"/>
            </w:r>
            <w:r w:rsidRPr="005B77AD">
              <w:rPr>
                <w:rFonts w:cs="Arial"/>
                <w:color w:val="002060"/>
                <w:sz w:val="24"/>
                <w:szCs w:val="24"/>
              </w:rPr>
              <w:t>)</w:t>
            </w:r>
          </w:p>
        </w:tc>
        <w:tc>
          <w:tcPr>
            <w:tcW w:w="6248" w:type="dxa"/>
          </w:tcPr>
          <w:p w14:paraId="7591AE81" w14:textId="77777777" w:rsidR="005B77AD" w:rsidRPr="005B77AD" w:rsidRDefault="005B77AD" w:rsidP="005B77AD">
            <w:pPr>
              <w:spacing w:before="0" w:after="0"/>
              <w:rPr>
                <w:rFonts w:cs="Arial"/>
                <w:color w:val="002060"/>
                <w:sz w:val="24"/>
                <w:szCs w:val="24"/>
              </w:rPr>
            </w:pPr>
          </w:p>
        </w:tc>
      </w:tr>
      <w:tr w:rsidR="005B77AD" w:rsidRPr="005B77AD" w14:paraId="1FA49EEB" w14:textId="77777777" w:rsidTr="007641C8">
        <w:trPr>
          <w:cantSplit/>
          <w:trHeight w:val="1247"/>
        </w:trPr>
        <w:tc>
          <w:tcPr>
            <w:tcW w:w="4229" w:type="dxa"/>
            <w:vAlign w:val="center"/>
          </w:tcPr>
          <w:p w14:paraId="709A447A" w14:textId="77777777" w:rsidR="005B77AD" w:rsidRPr="005B77AD" w:rsidRDefault="005B77AD" w:rsidP="005B77AD">
            <w:pPr>
              <w:spacing w:before="0" w:after="0"/>
              <w:rPr>
                <w:rFonts w:cs="Arial"/>
                <w:color w:val="002060"/>
                <w:sz w:val="24"/>
                <w:szCs w:val="24"/>
              </w:rPr>
            </w:pPr>
            <w:r w:rsidRPr="005B77AD">
              <w:rPr>
                <w:rFonts w:cs="Arial"/>
                <w:color w:val="002060"/>
                <w:sz w:val="24"/>
                <w:szCs w:val="24"/>
              </w:rPr>
              <w:t xml:space="preserve">Key stage 2 to 3 transition activities in the Home School </w:t>
            </w:r>
          </w:p>
        </w:tc>
        <w:tc>
          <w:tcPr>
            <w:tcW w:w="6248" w:type="dxa"/>
          </w:tcPr>
          <w:p w14:paraId="6941E2BF" w14:textId="77777777" w:rsidR="005B77AD" w:rsidRPr="005B77AD" w:rsidRDefault="005B77AD" w:rsidP="005B77AD">
            <w:pPr>
              <w:spacing w:before="0" w:after="0"/>
              <w:rPr>
                <w:rFonts w:cs="Arial"/>
                <w:color w:val="002060"/>
                <w:sz w:val="24"/>
                <w:szCs w:val="24"/>
              </w:rPr>
            </w:pPr>
          </w:p>
        </w:tc>
      </w:tr>
      <w:tr w:rsidR="005B77AD" w:rsidRPr="005B77AD" w14:paraId="1AB84B5E" w14:textId="77777777" w:rsidTr="007641C8">
        <w:trPr>
          <w:cantSplit/>
          <w:trHeight w:val="1247"/>
        </w:trPr>
        <w:tc>
          <w:tcPr>
            <w:tcW w:w="4229" w:type="dxa"/>
            <w:vAlign w:val="center"/>
          </w:tcPr>
          <w:p w14:paraId="09715592" w14:textId="77777777" w:rsidR="005B77AD" w:rsidRPr="005B77AD" w:rsidRDefault="005B77AD" w:rsidP="005B77AD">
            <w:pPr>
              <w:spacing w:before="0" w:after="0"/>
              <w:rPr>
                <w:rFonts w:cs="Arial"/>
                <w:color w:val="002060"/>
                <w:sz w:val="24"/>
                <w:szCs w:val="24"/>
              </w:rPr>
            </w:pPr>
            <w:r w:rsidRPr="005B77AD">
              <w:rPr>
                <w:rFonts w:cs="Arial"/>
                <w:color w:val="002060"/>
                <w:sz w:val="24"/>
                <w:szCs w:val="24"/>
              </w:rPr>
              <w:t>Meet KS2/3 liaison, responsible for transition, Primary school links, etc.</w:t>
            </w:r>
          </w:p>
        </w:tc>
        <w:tc>
          <w:tcPr>
            <w:tcW w:w="6248" w:type="dxa"/>
          </w:tcPr>
          <w:p w14:paraId="5BEC7E5B" w14:textId="77777777" w:rsidR="005B77AD" w:rsidRPr="005B77AD" w:rsidRDefault="005B77AD" w:rsidP="005B77AD">
            <w:pPr>
              <w:spacing w:before="0" w:after="0"/>
              <w:rPr>
                <w:rFonts w:cs="Arial"/>
                <w:color w:val="002060"/>
                <w:sz w:val="24"/>
                <w:szCs w:val="24"/>
              </w:rPr>
            </w:pPr>
          </w:p>
        </w:tc>
      </w:tr>
    </w:tbl>
    <w:p w14:paraId="2B30149D" w14:textId="653AF853" w:rsidR="007641C8" w:rsidRDefault="007641C8" w:rsidP="005B77AD">
      <w:pPr>
        <w:spacing w:before="0" w:after="0"/>
        <w:rPr>
          <w:color w:val="002060"/>
          <w:sz w:val="24"/>
          <w:szCs w:val="24"/>
        </w:rPr>
      </w:pPr>
    </w:p>
    <w:p w14:paraId="22558416" w14:textId="77777777" w:rsidR="007641C8" w:rsidRDefault="007641C8">
      <w:pPr>
        <w:spacing w:before="0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br w:type="page"/>
      </w:r>
    </w:p>
    <w:p w14:paraId="45D7072C" w14:textId="77777777" w:rsidR="005B77AD" w:rsidRPr="005B77AD" w:rsidRDefault="005B77AD" w:rsidP="005B77AD">
      <w:pPr>
        <w:spacing w:before="0" w:after="0"/>
        <w:rPr>
          <w:color w:val="002060"/>
          <w:sz w:val="24"/>
          <w:szCs w:val="24"/>
        </w:rPr>
      </w:pPr>
    </w:p>
    <w:tbl>
      <w:tblPr>
        <w:tblW w:w="10477" w:type="dxa"/>
        <w:tblInd w:w="-10" w:type="dxa"/>
        <w:tblBorders>
          <w:top w:val="single" w:sz="18" w:space="0" w:color="B8CCE4" w:themeColor="accent1" w:themeTint="66"/>
          <w:left w:val="single" w:sz="18" w:space="0" w:color="B8CCE4" w:themeColor="accent1" w:themeTint="66"/>
          <w:bottom w:val="single" w:sz="18" w:space="0" w:color="B8CCE4" w:themeColor="accent1" w:themeTint="66"/>
          <w:right w:val="single" w:sz="18" w:space="0" w:color="B8CCE4" w:themeColor="accent1" w:themeTint="66"/>
          <w:insideH w:val="single" w:sz="18" w:space="0" w:color="B8CCE4" w:themeColor="accent1" w:themeTint="66"/>
          <w:insideV w:val="single" w:sz="18" w:space="0" w:color="B8CCE4" w:themeColor="accent1" w:themeTint="66"/>
        </w:tblBorders>
        <w:tblLayout w:type="fixed"/>
        <w:tblLook w:val="0000" w:firstRow="0" w:lastRow="0" w:firstColumn="0" w:lastColumn="0" w:noHBand="0" w:noVBand="0"/>
      </w:tblPr>
      <w:tblGrid>
        <w:gridCol w:w="4240"/>
        <w:gridCol w:w="6237"/>
      </w:tblGrid>
      <w:tr w:rsidR="005B77AD" w:rsidRPr="005B77AD" w14:paraId="606C873E" w14:textId="77777777" w:rsidTr="007641C8">
        <w:trPr>
          <w:cantSplit/>
          <w:trHeight w:val="283"/>
          <w:tblHeader/>
        </w:trPr>
        <w:tc>
          <w:tcPr>
            <w:tcW w:w="4240" w:type="dxa"/>
            <w:tcBorders>
              <w:bottom w:val="single" w:sz="18" w:space="0" w:color="B8CCE4" w:themeColor="accent1" w:themeTint="66"/>
            </w:tcBorders>
            <w:shd w:val="clear" w:color="auto" w:fill="DBE5F1"/>
            <w:vAlign w:val="center"/>
          </w:tcPr>
          <w:p w14:paraId="6E939F1A" w14:textId="77777777" w:rsidR="005B77AD" w:rsidRPr="005B77AD" w:rsidRDefault="005B77AD" w:rsidP="005B77AD">
            <w:pPr>
              <w:spacing w:before="0" w:after="0"/>
              <w:rPr>
                <w:rFonts w:cs="Arial"/>
                <w:color w:val="002060"/>
                <w:sz w:val="24"/>
                <w:szCs w:val="24"/>
              </w:rPr>
            </w:pPr>
            <w:r w:rsidRPr="005B77AD">
              <w:rPr>
                <w:rFonts w:cs="Arial"/>
                <w:b/>
                <w:color w:val="002060"/>
                <w:sz w:val="24"/>
                <w:szCs w:val="24"/>
              </w:rPr>
              <w:t>Meeting with people</w:t>
            </w:r>
          </w:p>
        </w:tc>
        <w:tc>
          <w:tcPr>
            <w:tcW w:w="6237" w:type="dxa"/>
            <w:shd w:val="clear" w:color="auto" w:fill="DBE5F1"/>
            <w:vAlign w:val="center"/>
          </w:tcPr>
          <w:p w14:paraId="304BA102" w14:textId="77777777" w:rsidR="005B77AD" w:rsidRPr="005B77AD" w:rsidRDefault="005B77AD" w:rsidP="005B77AD">
            <w:pPr>
              <w:spacing w:before="0" w:after="0"/>
              <w:rPr>
                <w:rFonts w:cs="Arial"/>
                <w:color w:val="002060"/>
                <w:sz w:val="24"/>
                <w:szCs w:val="24"/>
              </w:rPr>
            </w:pPr>
            <w:r w:rsidRPr="005B77AD">
              <w:rPr>
                <w:rFonts w:cs="Arial"/>
                <w:b/>
                <w:bCs/>
                <w:color w:val="002060"/>
                <w:sz w:val="24"/>
                <w:szCs w:val="24"/>
              </w:rPr>
              <w:t>When and how has it been experienced?</w:t>
            </w:r>
          </w:p>
        </w:tc>
      </w:tr>
      <w:tr w:rsidR="005B77AD" w:rsidRPr="005B77AD" w14:paraId="17F72D99" w14:textId="77777777" w:rsidTr="007641C8">
        <w:trPr>
          <w:cantSplit/>
          <w:trHeight w:val="1134"/>
        </w:trPr>
        <w:tc>
          <w:tcPr>
            <w:tcW w:w="4240" w:type="dxa"/>
            <w:tcBorders>
              <w:bottom w:val="nil"/>
            </w:tcBorders>
          </w:tcPr>
          <w:p w14:paraId="3E8D343C" w14:textId="77777777" w:rsidR="005B77AD" w:rsidRPr="005B77AD" w:rsidRDefault="005B77AD" w:rsidP="005B77AD">
            <w:pPr>
              <w:spacing w:before="0" w:after="0"/>
              <w:rPr>
                <w:rFonts w:cs="Arial"/>
                <w:color w:val="002060"/>
                <w:sz w:val="24"/>
                <w:szCs w:val="24"/>
              </w:rPr>
            </w:pPr>
            <w:r w:rsidRPr="005B77AD">
              <w:rPr>
                <w:rFonts w:cs="Arial"/>
                <w:color w:val="002060"/>
                <w:sz w:val="24"/>
                <w:szCs w:val="24"/>
              </w:rPr>
              <w:t xml:space="preserve">Meet SENCO and discuss… </w:t>
            </w:r>
          </w:p>
          <w:p w14:paraId="4A19AC0D" w14:textId="77777777" w:rsidR="005B77AD" w:rsidRPr="005B77AD" w:rsidRDefault="005B77AD" w:rsidP="005B77AD">
            <w:pPr>
              <w:spacing w:before="0" w:after="0"/>
              <w:rPr>
                <w:rFonts w:cs="Arial"/>
                <w:color w:val="002060"/>
                <w:sz w:val="24"/>
                <w:szCs w:val="24"/>
              </w:rPr>
            </w:pPr>
            <w:r w:rsidRPr="005B77AD">
              <w:rPr>
                <w:rFonts w:cs="Arial"/>
                <w:color w:val="002060"/>
                <w:sz w:val="24"/>
                <w:szCs w:val="24"/>
              </w:rPr>
              <w:t>‘More Able’ (high attaining) children</w:t>
            </w:r>
          </w:p>
        </w:tc>
        <w:tc>
          <w:tcPr>
            <w:tcW w:w="6237" w:type="dxa"/>
          </w:tcPr>
          <w:p w14:paraId="55EA48C9" w14:textId="77777777" w:rsidR="005B77AD" w:rsidRPr="005B77AD" w:rsidRDefault="005B77AD" w:rsidP="005B77AD">
            <w:pPr>
              <w:spacing w:before="0" w:after="0"/>
              <w:rPr>
                <w:rFonts w:cs="Arial"/>
                <w:color w:val="002060"/>
                <w:sz w:val="24"/>
                <w:szCs w:val="24"/>
              </w:rPr>
            </w:pPr>
          </w:p>
        </w:tc>
      </w:tr>
      <w:tr w:rsidR="005B77AD" w:rsidRPr="007641C8" w14:paraId="75AE025E" w14:textId="77777777" w:rsidTr="007641C8">
        <w:trPr>
          <w:cantSplit/>
          <w:trHeight w:val="1134"/>
        </w:trPr>
        <w:tc>
          <w:tcPr>
            <w:tcW w:w="4240" w:type="dxa"/>
            <w:tcBorders>
              <w:top w:val="nil"/>
              <w:bottom w:val="nil"/>
            </w:tcBorders>
          </w:tcPr>
          <w:p w14:paraId="009D139D" w14:textId="77777777" w:rsidR="005B77AD" w:rsidRPr="007641C8" w:rsidRDefault="005B77AD" w:rsidP="005B77AD">
            <w:pPr>
              <w:spacing w:before="0" w:after="0"/>
              <w:rPr>
                <w:rFonts w:cs="Arial"/>
                <w:color w:val="002060"/>
                <w:sz w:val="24"/>
                <w:szCs w:val="24"/>
              </w:rPr>
            </w:pPr>
            <w:r w:rsidRPr="007641C8">
              <w:rPr>
                <w:rFonts w:cs="Arial"/>
                <w:color w:val="002060"/>
                <w:sz w:val="24"/>
                <w:szCs w:val="24"/>
              </w:rPr>
              <w:t>‘Not yet fluent’ children (including EAL)</w:t>
            </w:r>
          </w:p>
        </w:tc>
        <w:tc>
          <w:tcPr>
            <w:tcW w:w="6237" w:type="dxa"/>
          </w:tcPr>
          <w:p w14:paraId="25061706" w14:textId="77777777" w:rsidR="005B77AD" w:rsidRPr="007641C8" w:rsidRDefault="005B77AD" w:rsidP="005B77AD">
            <w:pPr>
              <w:spacing w:before="0" w:after="0"/>
              <w:rPr>
                <w:rFonts w:cs="Arial"/>
                <w:color w:val="002060"/>
                <w:sz w:val="24"/>
                <w:szCs w:val="24"/>
              </w:rPr>
            </w:pPr>
          </w:p>
        </w:tc>
      </w:tr>
      <w:tr w:rsidR="005B77AD" w:rsidRPr="007641C8" w14:paraId="766E4E57" w14:textId="77777777" w:rsidTr="007641C8">
        <w:trPr>
          <w:cantSplit/>
          <w:trHeight w:val="1134"/>
        </w:trPr>
        <w:tc>
          <w:tcPr>
            <w:tcW w:w="4240" w:type="dxa"/>
            <w:tcBorders>
              <w:top w:val="nil"/>
            </w:tcBorders>
          </w:tcPr>
          <w:p w14:paraId="2F9DB68A" w14:textId="77777777" w:rsidR="005B77AD" w:rsidRPr="007641C8" w:rsidRDefault="005B77AD" w:rsidP="005B77AD">
            <w:pPr>
              <w:spacing w:before="0" w:after="0"/>
              <w:rPr>
                <w:rFonts w:cs="Arial"/>
                <w:color w:val="002060"/>
                <w:sz w:val="24"/>
                <w:szCs w:val="24"/>
              </w:rPr>
            </w:pPr>
            <w:r w:rsidRPr="007641C8">
              <w:rPr>
                <w:rFonts w:cs="Arial"/>
                <w:color w:val="002060"/>
                <w:sz w:val="24"/>
                <w:szCs w:val="24"/>
              </w:rPr>
              <w:t>The SEND code of practice</w:t>
            </w:r>
          </w:p>
          <w:p w14:paraId="50709B08" w14:textId="77777777" w:rsidR="005B77AD" w:rsidRPr="007641C8" w:rsidRDefault="005B77AD" w:rsidP="005B77AD">
            <w:pPr>
              <w:spacing w:before="0" w:after="0"/>
              <w:rPr>
                <w:rFonts w:cs="Arial"/>
                <w:color w:val="002060"/>
                <w:sz w:val="24"/>
                <w:szCs w:val="24"/>
              </w:rPr>
            </w:pPr>
          </w:p>
        </w:tc>
        <w:tc>
          <w:tcPr>
            <w:tcW w:w="6237" w:type="dxa"/>
          </w:tcPr>
          <w:p w14:paraId="0AF86604" w14:textId="77777777" w:rsidR="005B77AD" w:rsidRPr="007641C8" w:rsidRDefault="005B77AD" w:rsidP="005B77AD">
            <w:pPr>
              <w:spacing w:before="0" w:after="0"/>
              <w:rPr>
                <w:rFonts w:cs="Arial"/>
                <w:color w:val="002060"/>
                <w:sz w:val="24"/>
                <w:szCs w:val="24"/>
              </w:rPr>
            </w:pPr>
          </w:p>
        </w:tc>
      </w:tr>
      <w:tr w:rsidR="005B77AD" w:rsidRPr="007641C8" w14:paraId="4D7A0FED" w14:textId="77777777" w:rsidTr="007641C8">
        <w:trPr>
          <w:cantSplit/>
          <w:trHeight w:val="1134"/>
        </w:trPr>
        <w:tc>
          <w:tcPr>
            <w:tcW w:w="4240" w:type="dxa"/>
          </w:tcPr>
          <w:p w14:paraId="00C043DD" w14:textId="77777777" w:rsidR="005B77AD" w:rsidRPr="007641C8" w:rsidRDefault="005B77AD" w:rsidP="005B77AD">
            <w:pPr>
              <w:pStyle w:val="BodyText21"/>
              <w:widowControl/>
              <w:rPr>
                <w:sz w:val="24"/>
                <w:szCs w:val="24"/>
                <w:lang w:val="en-GB"/>
              </w:rPr>
            </w:pPr>
            <w:r w:rsidRPr="007641C8">
              <w:rPr>
                <w:sz w:val="24"/>
                <w:szCs w:val="24"/>
                <w:lang w:val="en-GB"/>
              </w:rPr>
              <w:t>Meet with a pastoral manager or head of year</w:t>
            </w:r>
          </w:p>
        </w:tc>
        <w:tc>
          <w:tcPr>
            <w:tcW w:w="6237" w:type="dxa"/>
          </w:tcPr>
          <w:p w14:paraId="6AF82A42" w14:textId="77777777" w:rsidR="005B77AD" w:rsidRPr="007641C8" w:rsidRDefault="005B77AD" w:rsidP="005B77AD">
            <w:pPr>
              <w:spacing w:before="0" w:after="0"/>
              <w:rPr>
                <w:rFonts w:cs="Arial"/>
                <w:color w:val="002060"/>
                <w:sz w:val="24"/>
                <w:szCs w:val="24"/>
              </w:rPr>
            </w:pPr>
          </w:p>
        </w:tc>
      </w:tr>
      <w:tr w:rsidR="005B77AD" w:rsidRPr="007641C8" w14:paraId="6A209170" w14:textId="77777777" w:rsidTr="007641C8">
        <w:trPr>
          <w:cantSplit/>
          <w:trHeight w:val="1134"/>
        </w:trPr>
        <w:tc>
          <w:tcPr>
            <w:tcW w:w="4240" w:type="dxa"/>
          </w:tcPr>
          <w:p w14:paraId="5EC1D654" w14:textId="77777777" w:rsidR="005B77AD" w:rsidRPr="007641C8" w:rsidRDefault="005B77AD" w:rsidP="005B77AD">
            <w:pPr>
              <w:spacing w:before="0" w:after="0"/>
              <w:rPr>
                <w:rFonts w:cs="Arial"/>
                <w:color w:val="002060"/>
                <w:sz w:val="24"/>
                <w:szCs w:val="24"/>
              </w:rPr>
            </w:pPr>
            <w:r w:rsidRPr="007641C8">
              <w:rPr>
                <w:rFonts w:cs="Arial"/>
                <w:color w:val="002060"/>
                <w:sz w:val="24"/>
                <w:szCs w:val="24"/>
              </w:rPr>
              <w:t>Meet a governor (if possible)</w:t>
            </w:r>
          </w:p>
        </w:tc>
        <w:tc>
          <w:tcPr>
            <w:tcW w:w="6237" w:type="dxa"/>
          </w:tcPr>
          <w:p w14:paraId="4D484F8C" w14:textId="77777777" w:rsidR="005B77AD" w:rsidRPr="007641C8" w:rsidRDefault="005B77AD" w:rsidP="005B77AD">
            <w:pPr>
              <w:spacing w:before="0" w:after="0"/>
              <w:rPr>
                <w:rFonts w:cs="Arial"/>
                <w:color w:val="002060"/>
                <w:sz w:val="24"/>
                <w:szCs w:val="24"/>
              </w:rPr>
            </w:pPr>
          </w:p>
        </w:tc>
      </w:tr>
      <w:tr w:rsidR="005B77AD" w:rsidRPr="007641C8" w14:paraId="3C1D7488" w14:textId="77777777" w:rsidTr="007641C8">
        <w:trPr>
          <w:cantSplit/>
          <w:trHeight w:val="1134"/>
        </w:trPr>
        <w:tc>
          <w:tcPr>
            <w:tcW w:w="4240" w:type="dxa"/>
          </w:tcPr>
          <w:p w14:paraId="7E785EE2" w14:textId="77777777" w:rsidR="005B77AD" w:rsidRPr="007641C8" w:rsidRDefault="005B77AD" w:rsidP="005B77AD">
            <w:pPr>
              <w:spacing w:before="0" w:after="0"/>
              <w:rPr>
                <w:rFonts w:cs="Arial"/>
                <w:color w:val="002060"/>
                <w:sz w:val="24"/>
                <w:szCs w:val="24"/>
              </w:rPr>
            </w:pPr>
            <w:r w:rsidRPr="007641C8">
              <w:rPr>
                <w:rFonts w:cs="Arial"/>
                <w:color w:val="002060"/>
                <w:sz w:val="24"/>
                <w:szCs w:val="24"/>
              </w:rPr>
              <w:t>Read the school’s OFSTED report to develop overview of school ethos</w:t>
            </w:r>
          </w:p>
        </w:tc>
        <w:tc>
          <w:tcPr>
            <w:tcW w:w="6237" w:type="dxa"/>
          </w:tcPr>
          <w:p w14:paraId="6ADD0533" w14:textId="77777777" w:rsidR="005B77AD" w:rsidRPr="007641C8" w:rsidRDefault="005B77AD" w:rsidP="005B77AD">
            <w:pPr>
              <w:spacing w:before="0" w:after="0"/>
              <w:rPr>
                <w:rFonts w:cs="Arial"/>
                <w:color w:val="002060"/>
                <w:sz w:val="24"/>
                <w:szCs w:val="24"/>
              </w:rPr>
            </w:pPr>
          </w:p>
        </w:tc>
      </w:tr>
      <w:tr w:rsidR="005B77AD" w:rsidRPr="007641C8" w14:paraId="0D5D06E7" w14:textId="77777777" w:rsidTr="007641C8">
        <w:trPr>
          <w:cantSplit/>
          <w:trHeight w:val="1134"/>
        </w:trPr>
        <w:tc>
          <w:tcPr>
            <w:tcW w:w="4240" w:type="dxa"/>
          </w:tcPr>
          <w:p w14:paraId="510C5AC0" w14:textId="77777777" w:rsidR="005B77AD" w:rsidRPr="007641C8" w:rsidRDefault="005B77AD" w:rsidP="005B77AD">
            <w:pPr>
              <w:spacing w:before="0" w:after="0"/>
              <w:rPr>
                <w:rFonts w:cs="Arial"/>
                <w:color w:val="002060"/>
                <w:sz w:val="24"/>
                <w:szCs w:val="24"/>
              </w:rPr>
            </w:pPr>
            <w:r w:rsidRPr="007641C8">
              <w:rPr>
                <w:rFonts w:cs="Arial"/>
                <w:color w:val="002060"/>
                <w:sz w:val="24"/>
                <w:szCs w:val="24"/>
              </w:rPr>
              <w:t>Meet a senior leader to discuss curriculum</w:t>
            </w:r>
            <w:r w:rsidRPr="007641C8">
              <w:rPr>
                <w:rFonts w:cs="Arial"/>
                <w:i/>
                <w:iCs/>
                <w:color w:val="002060"/>
                <w:sz w:val="24"/>
                <w:szCs w:val="24"/>
              </w:rPr>
              <w:t xml:space="preserve"> or discuss with a mentor</w:t>
            </w:r>
          </w:p>
        </w:tc>
        <w:tc>
          <w:tcPr>
            <w:tcW w:w="6237" w:type="dxa"/>
          </w:tcPr>
          <w:p w14:paraId="62024D51" w14:textId="77777777" w:rsidR="005B77AD" w:rsidRPr="007641C8" w:rsidRDefault="005B77AD" w:rsidP="005B77AD">
            <w:pPr>
              <w:spacing w:before="0" w:after="0"/>
              <w:rPr>
                <w:rFonts w:cs="Arial"/>
                <w:color w:val="002060"/>
                <w:sz w:val="24"/>
                <w:szCs w:val="24"/>
              </w:rPr>
            </w:pPr>
          </w:p>
        </w:tc>
      </w:tr>
    </w:tbl>
    <w:p w14:paraId="44DE83AA" w14:textId="77777777" w:rsidR="005B77AD" w:rsidRPr="007641C8" w:rsidRDefault="005B77AD" w:rsidP="005B77AD">
      <w:pPr>
        <w:spacing w:before="0" w:after="0" w:line="240" w:lineRule="auto"/>
        <w:rPr>
          <w:rFonts w:cs="Arial"/>
          <w:color w:val="002060"/>
          <w:sz w:val="24"/>
          <w:szCs w:val="24"/>
        </w:rPr>
      </w:pPr>
    </w:p>
    <w:tbl>
      <w:tblPr>
        <w:tblW w:w="10477" w:type="dxa"/>
        <w:tblInd w:w="-10" w:type="dxa"/>
        <w:tblBorders>
          <w:top w:val="single" w:sz="18" w:space="0" w:color="B8CCE4" w:themeColor="accent1" w:themeTint="66"/>
          <w:left w:val="single" w:sz="18" w:space="0" w:color="B8CCE4" w:themeColor="accent1" w:themeTint="66"/>
          <w:bottom w:val="single" w:sz="18" w:space="0" w:color="B8CCE4" w:themeColor="accent1" w:themeTint="66"/>
          <w:right w:val="single" w:sz="18" w:space="0" w:color="B8CCE4" w:themeColor="accent1" w:themeTint="66"/>
          <w:insideH w:val="single" w:sz="18" w:space="0" w:color="B8CCE4" w:themeColor="accent1" w:themeTint="66"/>
          <w:insideV w:val="single" w:sz="18" w:space="0" w:color="B8CCE4" w:themeColor="accent1" w:themeTint="66"/>
        </w:tblBorders>
        <w:tblLayout w:type="fixed"/>
        <w:tblLook w:val="0000" w:firstRow="0" w:lastRow="0" w:firstColumn="0" w:lastColumn="0" w:noHBand="0" w:noVBand="0"/>
      </w:tblPr>
      <w:tblGrid>
        <w:gridCol w:w="4240"/>
        <w:gridCol w:w="6237"/>
      </w:tblGrid>
      <w:tr w:rsidR="005B77AD" w:rsidRPr="007641C8" w14:paraId="7A497C21" w14:textId="77777777" w:rsidTr="007641C8">
        <w:trPr>
          <w:cantSplit/>
          <w:trHeight w:val="283"/>
          <w:tblHeader/>
        </w:trPr>
        <w:tc>
          <w:tcPr>
            <w:tcW w:w="4240" w:type="dxa"/>
            <w:shd w:val="clear" w:color="auto" w:fill="DBE5F1"/>
            <w:vAlign w:val="center"/>
          </w:tcPr>
          <w:p w14:paraId="276DEFFE" w14:textId="77777777" w:rsidR="005B77AD" w:rsidRPr="007641C8" w:rsidRDefault="005B77AD" w:rsidP="005B77AD">
            <w:pPr>
              <w:spacing w:before="0" w:after="0"/>
              <w:rPr>
                <w:rFonts w:cs="Arial"/>
                <w:b/>
                <w:bCs/>
                <w:color w:val="002060"/>
                <w:sz w:val="24"/>
                <w:szCs w:val="24"/>
              </w:rPr>
            </w:pPr>
            <w:r w:rsidRPr="007641C8">
              <w:rPr>
                <w:rFonts w:cs="Arial"/>
                <w:b/>
                <w:bCs/>
                <w:color w:val="002060"/>
                <w:sz w:val="24"/>
                <w:szCs w:val="24"/>
              </w:rPr>
              <w:t>Pastoral</w:t>
            </w:r>
            <w:r w:rsidRPr="007641C8">
              <w:rPr>
                <w:rFonts w:cs="Arial"/>
                <w:b/>
                <w:bCs/>
                <w:color w:val="002060"/>
                <w:sz w:val="24"/>
                <w:szCs w:val="24"/>
              </w:rPr>
              <w:tab/>
            </w:r>
            <w:r w:rsidRPr="007641C8">
              <w:rPr>
                <w:rFonts w:cs="Arial"/>
                <w:b/>
                <w:bCs/>
                <w:color w:val="002060"/>
                <w:sz w:val="24"/>
                <w:szCs w:val="24"/>
              </w:rPr>
              <w:tab/>
            </w:r>
          </w:p>
        </w:tc>
        <w:tc>
          <w:tcPr>
            <w:tcW w:w="6237" w:type="dxa"/>
            <w:shd w:val="clear" w:color="auto" w:fill="DBE5F1"/>
            <w:vAlign w:val="center"/>
          </w:tcPr>
          <w:p w14:paraId="3F9CB7F1" w14:textId="77777777" w:rsidR="005B77AD" w:rsidRPr="007641C8" w:rsidRDefault="005B77AD" w:rsidP="005B77AD">
            <w:pPr>
              <w:spacing w:before="0" w:after="0"/>
              <w:rPr>
                <w:rFonts w:cs="Arial"/>
                <w:b/>
                <w:bCs/>
                <w:color w:val="002060"/>
                <w:sz w:val="24"/>
                <w:szCs w:val="24"/>
              </w:rPr>
            </w:pPr>
            <w:r w:rsidRPr="007641C8">
              <w:rPr>
                <w:rFonts w:cs="Arial"/>
                <w:b/>
                <w:bCs/>
                <w:color w:val="002060"/>
                <w:sz w:val="24"/>
                <w:szCs w:val="24"/>
              </w:rPr>
              <w:t>When and how has it been experienced?</w:t>
            </w:r>
          </w:p>
        </w:tc>
      </w:tr>
      <w:tr w:rsidR="005B77AD" w:rsidRPr="007641C8" w14:paraId="402751FD" w14:textId="77777777" w:rsidTr="007641C8">
        <w:trPr>
          <w:cantSplit/>
          <w:trHeight w:val="1020"/>
        </w:trPr>
        <w:tc>
          <w:tcPr>
            <w:tcW w:w="4240" w:type="dxa"/>
          </w:tcPr>
          <w:p w14:paraId="702BE72F" w14:textId="77777777" w:rsidR="005B77AD" w:rsidRPr="007641C8" w:rsidRDefault="005B77AD" w:rsidP="005B77AD">
            <w:pPr>
              <w:spacing w:before="0" w:after="0"/>
              <w:rPr>
                <w:rFonts w:cs="Arial"/>
                <w:color w:val="002060"/>
                <w:sz w:val="24"/>
                <w:szCs w:val="24"/>
              </w:rPr>
            </w:pPr>
            <w:r w:rsidRPr="007641C8">
              <w:rPr>
                <w:rFonts w:cs="Arial"/>
                <w:color w:val="002060"/>
                <w:sz w:val="24"/>
                <w:szCs w:val="24"/>
              </w:rPr>
              <w:t>Work with form tutor and group</w:t>
            </w:r>
          </w:p>
        </w:tc>
        <w:tc>
          <w:tcPr>
            <w:tcW w:w="6237" w:type="dxa"/>
          </w:tcPr>
          <w:p w14:paraId="5F50F72D" w14:textId="77777777" w:rsidR="005B77AD" w:rsidRPr="007641C8" w:rsidRDefault="005B77AD" w:rsidP="005B77AD">
            <w:pPr>
              <w:spacing w:before="0" w:after="0"/>
              <w:rPr>
                <w:rFonts w:cs="Arial"/>
                <w:color w:val="002060"/>
                <w:sz w:val="24"/>
                <w:szCs w:val="24"/>
              </w:rPr>
            </w:pPr>
          </w:p>
        </w:tc>
      </w:tr>
      <w:tr w:rsidR="005B77AD" w:rsidRPr="005B77AD" w14:paraId="6BBA584B" w14:textId="77777777" w:rsidTr="007641C8">
        <w:trPr>
          <w:cantSplit/>
          <w:trHeight w:val="1020"/>
        </w:trPr>
        <w:tc>
          <w:tcPr>
            <w:tcW w:w="4240" w:type="dxa"/>
          </w:tcPr>
          <w:p w14:paraId="3F812C2E" w14:textId="77777777" w:rsidR="005B77AD" w:rsidRPr="005B77AD" w:rsidRDefault="005B77AD" w:rsidP="005B77AD">
            <w:pPr>
              <w:spacing w:before="0" w:after="0"/>
              <w:rPr>
                <w:rFonts w:cs="Arial"/>
                <w:color w:val="002060"/>
                <w:sz w:val="24"/>
                <w:szCs w:val="24"/>
              </w:rPr>
            </w:pPr>
            <w:r w:rsidRPr="005B77AD">
              <w:rPr>
                <w:rFonts w:cs="Arial"/>
                <w:color w:val="002060"/>
                <w:sz w:val="24"/>
                <w:szCs w:val="24"/>
              </w:rPr>
              <w:t>Involvement with pastoral system</w:t>
            </w:r>
          </w:p>
        </w:tc>
        <w:tc>
          <w:tcPr>
            <w:tcW w:w="6237" w:type="dxa"/>
          </w:tcPr>
          <w:p w14:paraId="5988AF4F" w14:textId="77777777" w:rsidR="005B77AD" w:rsidRPr="005B77AD" w:rsidRDefault="005B77AD" w:rsidP="005B77AD">
            <w:pPr>
              <w:spacing w:before="0" w:after="0"/>
              <w:rPr>
                <w:rFonts w:cs="Arial"/>
                <w:color w:val="002060"/>
                <w:sz w:val="24"/>
                <w:szCs w:val="24"/>
              </w:rPr>
            </w:pPr>
          </w:p>
        </w:tc>
      </w:tr>
      <w:tr w:rsidR="005B77AD" w:rsidRPr="005B77AD" w14:paraId="29E80556" w14:textId="77777777" w:rsidTr="007641C8">
        <w:trPr>
          <w:cantSplit/>
          <w:trHeight w:val="1020"/>
        </w:trPr>
        <w:tc>
          <w:tcPr>
            <w:tcW w:w="4240" w:type="dxa"/>
          </w:tcPr>
          <w:p w14:paraId="66DA12FB" w14:textId="77777777" w:rsidR="005B77AD" w:rsidRPr="005B77AD" w:rsidRDefault="005B77AD" w:rsidP="005B77AD">
            <w:pPr>
              <w:spacing w:before="0" w:after="0"/>
              <w:rPr>
                <w:rFonts w:cs="Arial"/>
                <w:color w:val="002060"/>
                <w:sz w:val="24"/>
                <w:szCs w:val="24"/>
              </w:rPr>
            </w:pPr>
            <w:r w:rsidRPr="005B77AD">
              <w:rPr>
                <w:rFonts w:cs="Arial"/>
                <w:color w:val="002060"/>
                <w:sz w:val="24"/>
                <w:szCs w:val="24"/>
              </w:rPr>
              <w:t>Involvement with assemblies</w:t>
            </w:r>
          </w:p>
        </w:tc>
        <w:tc>
          <w:tcPr>
            <w:tcW w:w="6237" w:type="dxa"/>
          </w:tcPr>
          <w:p w14:paraId="57170A03" w14:textId="77777777" w:rsidR="005B77AD" w:rsidRPr="005B77AD" w:rsidRDefault="005B77AD" w:rsidP="005B77AD">
            <w:pPr>
              <w:spacing w:before="0" w:after="0"/>
              <w:rPr>
                <w:rFonts w:cs="Arial"/>
                <w:color w:val="002060"/>
                <w:sz w:val="24"/>
                <w:szCs w:val="24"/>
              </w:rPr>
            </w:pPr>
          </w:p>
        </w:tc>
      </w:tr>
      <w:tr w:rsidR="005B77AD" w:rsidRPr="005B77AD" w14:paraId="4AAA82E0" w14:textId="77777777" w:rsidTr="007641C8">
        <w:trPr>
          <w:cantSplit/>
          <w:trHeight w:val="1020"/>
        </w:trPr>
        <w:tc>
          <w:tcPr>
            <w:tcW w:w="4240" w:type="dxa"/>
          </w:tcPr>
          <w:p w14:paraId="45216B77" w14:textId="77777777" w:rsidR="005B77AD" w:rsidRPr="005B77AD" w:rsidRDefault="005B77AD" w:rsidP="005B77AD">
            <w:pPr>
              <w:spacing w:before="0" w:after="0"/>
              <w:rPr>
                <w:rFonts w:cs="Arial"/>
                <w:color w:val="002060"/>
                <w:sz w:val="24"/>
                <w:szCs w:val="24"/>
              </w:rPr>
            </w:pPr>
            <w:r w:rsidRPr="005B77AD">
              <w:rPr>
                <w:rFonts w:cs="Arial"/>
                <w:color w:val="002060"/>
                <w:sz w:val="24"/>
                <w:szCs w:val="24"/>
              </w:rPr>
              <w:t>Shadow a break duty</w:t>
            </w:r>
          </w:p>
        </w:tc>
        <w:tc>
          <w:tcPr>
            <w:tcW w:w="6237" w:type="dxa"/>
          </w:tcPr>
          <w:p w14:paraId="2E24890D" w14:textId="77777777" w:rsidR="005B77AD" w:rsidRPr="005B77AD" w:rsidRDefault="005B77AD" w:rsidP="005B77AD">
            <w:pPr>
              <w:spacing w:before="0" w:after="0"/>
              <w:rPr>
                <w:rFonts w:cs="Arial"/>
                <w:color w:val="002060"/>
                <w:sz w:val="24"/>
                <w:szCs w:val="24"/>
              </w:rPr>
            </w:pPr>
          </w:p>
        </w:tc>
      </w:tr>
      <w:tr w:rsidR="005B77AD" w:rsidRPr="005B77AD" w14:paraId="407D2BAC" w14:textId="77777777" w:rsidTr="007641C8">
        <w:trPr>
          <w:cantSplit/>
          <w:trHeight w:val="1020"/>
        </w:trPr>
        <w:tc>
          <w:tcPr>
            <w:tcW w:w="4240" w:type="dxa"/>
          </w:tcPr>
          <w:p w14:paraId="0A6BAC56" w14:textId="54055A2F" w:rsidR="005B77AD" w:rsidRPr="005B77AD" w:rsidRDefault="005B77AD" w:rsidP="007641C8">
            <w:pPr>
              <w:spacing w:before="0" w:after="0"/>
              <w:rPr>
                <w:rFonts w:cs="Arial"/>
                <w:color w:val="002060"/>
                <w:sz w:val="24"/>
                <w:szCs w:val="24"/>
              </w:rPr>
            </w:pPr>
            <w:r w:rsidRPr="005B77AD">
              <w:rPr>
                <w:rFonts w:cs="Arial"/>
                <w:color w:val="002060"/>
                <w:sz w:val="24"/>
                <w:szCs w:val="24"/>
              </w:rPr>
              <w:lastRenderedPageBreak/>
              <w:t>Teaching Personal, Social and Health Education (PSHE)</w:t>
            </w:r>
            <w:r w:rsidRPr="005B77AD">
              <w:rPr>
                <w:rStyle w:val="FootnoteReference"/>
                <w:rFonts w:cs="Arial"/>
                <w:color w:val="002060"/>
                <w:sz w:val="24"/>
                <w:szCs w:val="24"/>
              </w:rPr>
              <w:footnoteReference w:id="5"/>
            </w:r>
            <w:r w:rsidR="007641C8">
              <w:rPr>
                <w:rFonts w:cs="Arial"/>
                <w:color w:val="002060"/>
                <w:sz w:val="24"/>
                <w:szCs w:val="24"/>
              </w:rPr>
              <w:t xml:space="preserve"> and Sex and Relationship Education (SRE)</w:t>
            </w:r>
          </w:p>
        </w:tc>
        <w:tc>
          <w:tcPr>
            <w:tcW w:w="6237" w:type="dxa"/>
          </w:tcPr>
          <w:p w14:paraId="5FBF145D" w14:textId="77777777" w:rsidR="005B77AD" w:rsidRPr="005B77AD" w:rsidRDefault="005B77AD" w:rsidP="005B77AD">
            <w:pPr>
              <w:spacing w:before="0" w:after="0"/>
              <w:rPr>
                <w:rFonts w:cs="Arial"/>
                <w:color w:val="002060"/>
                <w:sz w:val="24"/>
                <w:szCs w:val="24"/>
              </w:rPr>
            </w:pPr>
          </w:p>
        </w:tc>
      </w:tr>
      <w:tr w:rsidR="005B77AD" w:rsidRPr="005B77AD" w14:paraId="30AD2109" w14:textId="77777777" w:rsidTr="007641C8">
        <w:trPr>
          <w:cantSplit/>
          <w:trHeight w:val="1020"/>
        </w:trPr>
        <w:tc>
          <w:tcPr>
            <w:tcW w:w="4240" w:type="dxa"/>
          </w:tcPr>
          <w:p w14:paraId="1D0130F1" w14:textId="77777777" w:rsidR="005B77AD" w:rsidRPr="005B77AD" w:rsidRDefault="005B77AD" w:rsidP="005B77AD">
            <w:pPr>
              <w:spacing w:before="0" w:after="0"/>
              <w:rPr>
                <w:rFonts w:cs="Arial"/>
                <w:color w:val="002060"/>
                <w:sz w:val="24"/>
                <w:szCs w:val="24"/>
              </w:rPr>
            </w:pPr>
            <w:r w:rsidRPr="005B77AD">
              <w:rPr>
                <w:rFonts w:cs="Arial"/>
                <w:color w:val="002060"/>
                <w:sz w:val="24"/>
                <w:szCs w:val="24"/>
              </w:rPr>
              <w:t>Teaching Citizenship</w:t>
            </w:r>
            <w:r w:rsidRPr="005B77AD">
              <w:rPr>
                <w:rStyle w:val="FootnoteReference"/>
                <w:rFonts w:cs="Arial"/>
                <w:color w:val="002060"/>
                <w:sz w:val="24"/>
                <w:szCs w:val="24"/>
              </w:rPr>
              <w:footnoteReference w:id="6"/>
            </w:r>
          </w:p>
        </w:tc>
        <w:tc>
          <w:tcPr>
            <w:tcW w:w="6237" w:type="dxa"/>
          </w:tcPr>
          <w:p w14:paraId="51BF3DA7" w14:textId="77777777" w:rsidR="005B77AD" w:rsidRPr="005B77AD" w:rsidRDefault="005B77AD" w:rsidP="005B77AD">
            <w:pPr>
              <w:spacing w:before="0" w:after="0"/>
              <w:rPr>
                <w:rFonts w:cs="Arial"/>
                <w:color w:val="002060"/>
                <w:sz w:val="24"/>
                <w:szCs w:val="24"/>
              </w:rPr>
            </w:pPr>
          </w:p>
        </w:tc>
      </w:tr>
      <w:tr w:rsidR="005B77AD" w:rsidRPr="005B77AD" w14:paraId="72BC5AE1" w14:textId="77777777" w:rsidTr="007641C8">
        <w:trPr>
          <w:cantSplit/>
          <w:trHeight w:val="1020"/>
        </w:trPr>
        <w:tc>
          <w:tcPr>
            <w:tcW w:w="4240" w:type="dxa"/>
          </w:tcPr>
          <w:p w14:paraId="7CD92949" w14:textId="77777777" w:rsidR="005B77AD" w:rsidRPr="005B77AD" w:rsidRDefault="005B77AD" w:rsidP="005B77AD">
            <w:pPr>
              <w:spacing w:before="0" w:after="0"/>
              <w:rPr>
                <w:rFonts w:cs="Arial"/>
                <w:color w:val="002060"/>
                <w:sz w:val="24"/>
                <w:szCs w:val="24"/>
              </w:rPr>
            </w:pPr>
            <w:r w:rsidRPr="005B77AD">
              <w:rPr>
                <w:rFonts w:cs="Arial"/>
                <w:color w:val="002060"/>
                <w:sz w:val="24"/>
                <w:szCs w:val="24"/>
              </w:rPr>
              <w:t>Spiritual, Moral, Social and Cultural (SMSC) development of pupils</w:t>
            </w:r>
            <w:r w:rsidRPr="005B77AD">
              <w:rPr>
                <w:rStyle w:val="FootnoteReference"/>
                <w:rFonts w:cs="Arial"/>
                <w:color w:val="002060"/>
                <w:sz w:val="24"/>
                <w:szCs w:val="24"/>
              </w:rPr>
              <w:footnoteReference w:id="7"/>
            </w:r>
          </w:p>
        </w:tc>
        <w:tc>
          <w:tcPr>
            <w:tcW w:w="6237" w:type="dxa"/>
          </w:tcPr>
          <w:p w14:paraId="3211DF9D" w14:textId="77777777" w:rsidR="005B77AD" w:rsidRPr="005B77AD" w:rsidRDefault="005B77AD" w:rsidP="005B77AD">
            <w:pPr>
              <w:spacing w:before="0" w:after="0"/>
              <w:rPr>
                <w:rFonts w:cs="Arial"/>
                <w:color w:val="002060"/>
                <w:sz w:val="24"/>
                <w:szCs w:val="24"/>
              </w:rPr>
            </w:pPr>
          </w:p>
        </w:tc>
      </w:tr>
      <w:tr w:rsidR="005B77AD" w:rsidRPr="005B77AD" w14:paraId="07C25663" w14:textId="77777777" w:rsidTr="007641C8">
        <w:trPr>
          <w:cantSplit/>
          <w:trHeight w:val="1020"/>
        </w:trPr>
        <w:tc>
          <w:tcPr>
            <w:tcW w:w="4240" w:type="dxa"/>
          </w:tcPr>
          <w:p w14:paraId="3EF76991" w14:textId="77777777" w:rsidR="005B77AD" w:rsidRPr="005B77AD" w:rsidRDefault="005B77AD" w:rsidP="005B77AD">
            <w:pPr>
              <w:spacing w:before="0" w:after="0"/>
              <w:rPr>
                <w:rFonts w:cs="Arial"/>
                <w:color w:val="002060"/>
                <w:sz w:val="24"/>
                <w:szCs w:val="24"/>
              </w:rPr>
            </w:pPr>
            <w:r w:rsidRPr="005B77AD">
              <w:rPr>
                <w:rFonts w:cs="Arial"/>
                <w:color w:val="002060"/>
                <w:sz w:val="24"/>
                <w:szCs w:val="24"/>
              </w:rPr>
              <w:t>Awareness of British values (including within subject teaching)</w:t>
            </w:r>
          </w:p>
        </w:tc>
        <w:tc>
          <w:tcPr>
            <w:tcW w:w="6237" w:type="dxa"/>
          </w:tcPr>
          <w:p w14:paraId="3499B505" w14:textId="77777777" w:rsidR="005B77AD" w:rsidRPr="005B77AD" w:rsidRDefault="005B77AD" w:rsidP="005B77AD">
            <w:pPr>
              <w:spacing w:before="0" w:after="0"/>
              <w:rPr>
                <w:rFonts w:cs="Arial"/>
                <w:color w:val="002060"/>
                <w:sz w:val="24"/>
                <w:szCs w:val="24"/>
              </w:rPr>
            </w:pPr>
          </w:p>
        </w:tc>
      </w:tr>
    </w:tbl>
    <w:p w14:paraId="4578D813" w14:textId="77777777" w:rsidR="005B77AD" w:rsidRPr="005B77AD" w:rsidRDefault="005B77AD" w:rsidP="005B77AD">
      <w:pPr>
        <w:spacing w:before="0" w:after="0"/>
        <w:rPr>
          <w:color w:val="002060"/>
          <w:sz w:val="24"/>
          <w:szCs w:val="24"/>
        </w:rPr>
      </w:pPr>
    </w:p>
    <w:tbl>
      <w:tblPr>
        <w:tblW w:w="10477" w:type="dxa"/>
        <w:tblInd w:w="-10" w:type="dxa"/>
        <w:tblBorders>
          <w:top w:val="single" w:sz="18" w:space="0" w:color="B8CCE4" w:themeColor="accent1" w:themeTint="66"/>
          <w:left w:val="single" w:sz="18" w:space="0" w:color="B8CCE4" w:themeColor="accent1" w:themeTint="66"/>
          <w:bottom w:val="single" w:sz="18" w:space="0" w:color="B8CCE4" w:themeColor="accent1" w:themeTint="66"/>
          <w:right w:val="single" w:sz="18" w:space="0" w:color="B8CCE4" w:themeColor="accent1" w:themeTint="66"/>
          <w:insideH w:val="single" w:sz="18" w:space="0" w:color="B8CCE4" w:themeColor="accent1" w:themeTint="66"/>
          <w:insideV w:val="single" w:sz="18" w:space="0" w:color="B8CCE4" w:themeColor="accent1" w:themeTint="66"/>
        </w:tblBorders>
        <w:tblLayout w:type="fixed"/>
        <w:tblLook w:val="0000" w:firstRow="0" w:lastRow="0" w:firstColumn="0" w:lastColumn="0" w:noHBand="0" w:noVBand="0"/>
      </w:tblPr>
      <w:tblGrid>
        <w:gridCol w:w="4098"/>
        <w:gridCol w:w="6379"/>
      </w:tblGrid>
      <w:tr w:rsidR="005B77AD" w:rsidRPr="005B77AD" w14:paraId="17A9F5D3" w14:textId="77777777" w:rsidTr="002F1054">
        <w:trPr>
          <w:cantSplit/>
          <w:trHeight w:val="20"/>
          <w:tblHeader/>
        </w:trPr>
        <w:tc>
          <w:tcPr>
            <w:tcW w:w="4098" w:type="dxa"/>
            <w:shd w:val="clear" w:color="auto" w:fill="DBE5F1"/>
            <w:vAlign w:val="center"/>
          </w:tcPr>
          <w:p w14:paraId="48062F03" w14:textId="77777777" w:rsidR="005B77AD" w:rsidRPr="005B77AD" w:rsidRDefault="005B77AD" w:rsidP="005B77AD">
            <w:pPr>
              <w:spacing w:before="0" w:after="0"/>
              <w:rPr>
                <w:rFonts w:cs="Arial"/>
                <w:color w:val="002060"/>
                <w:sz w:val="24"/>
                <w:szCs w:val="24"/>
              </w:rPr>
            </w:pPr>
            <w:r w:rsidRPr="005B77AD">
              <w:rPr>
                <w:rFonts w:cs="Arial"/>
                <w:b/>
                <w:bCs/>
                <w:color w:val="002060"/>
                <w:sz w:val="24"/>
                <w:szCs w:val="24"/>
              </w:rPr>
              <w:t>Teaching and Learning</w:t>
            </w:r>
          </w:p>
        </w:tc>
        <w:tc>
          <w:tcPr>
            <w:tcW w:w="6379" w:type="dxa"/>
            <w:shd w:val="clear" w:color="auto" w:fill="DBE5F1"/>
            <w:vAlign w:val="center"/>
          </w:tcPr>
          <w:p w14:paraId="30466553" w14:textId="77777777" w:rsidR="005B77AD" w:rsidRPr="005B77AD" w:rsidRDefault="005B77AD" w:rsidP="005B77AD">
            <w:pPr>
              <w:spacing w:before="0" w:after="0"/>
              <w:rPr>
                <w:rFonts w:cs="Arial"/>
                <w:color w:val="002060"/>
                <w:sz w:val="24"/>
                <w:szCs w:val="24"/>
              </w:rPr>
            </w:pPr>
            <w:r w:rsidRPr="005B77AD">
              <w:rPr>
                <w:rFonts w:cs="Arial"/>
                <w:b/>
                <w:bCs/>
                <w:color w:val="002060"/>
                <w:sz w:val="24"/>
                <w:szCs w:val="24"/>
              </w:rPr>
              <w:t>When and how has it been experienced?</w:t>
            </w:r>
          </w:p>
        </w:tc>
      </w:tr>
      <w:tr w:rsidR="005B77AD" w:rsidRPr="005B77AD" w14:paraId="7C5DF491" w14:textId="77777777" w:rsidTr="002F1054">
        <w:trPr>
          <w:cantSplit/>
          <w:trHeight w:val="1134"/>
        </w:trPr>
        <w:tc>
          <w:tcPr>
            <w:tcW w:w="4098" w:type="dxa"/>
          </w:tcPr>
          <w:p w14:paraId="6E485CDE" w14:textId="77777777" w:rsidR="005B77AD" w:rsidRPr="007641C8" w:rsidRDefault="005B77AD" w:rsidP="005B77AD">
            <w:pPr>
              <w:spacing w:before="0" w:after="0"/>
              <w:rPr>
                <w:rFonts w:cs="Arial"/>
                <w:color w:val="002060"/>
                <w:sz w:val="24"/>
                <w:szCs w:val="24"/>
              </w:rPr>
            </w:pPr>
            <w:r w:rsidRPr="007641C8">
              <w:rPr>
                <w:rFonts w:cs="Arial"/>
                <w:color w:val="002060"/>
                <w:sz w:val="24"/>
                <w:szCs w:val="24"/>
              </w:rPr>
              <w:t>Experience of coursework assessment, including standardisation/moderation</w:t>
            </w:r>
          </w:p>
        </w:tc>
        <w:tc>
          <w:tcPr>
            <w:tcW w:w="6379" w:type="dxa"/>
          </w:tcPr>
          <w:p w14:paraId="691F99D8" w14:textId="77777777" w:rsidR="005B77AD" w:rsidRPr="007641C8" w:rsidRDefault="005B77AD" w:rsidP="005B77AD">
            <w:pPr>
              <w:spacing w:before="0" w:after="0"/>
              <w:rPr>
                <w:rFonts w:cs="Arial"/>
                <w:color w:val="002060"/>
                <w:sz w:val="24"/>
                <w:szCs w:val="24"/>
              </w:rPr>
            </w:pPr>
          </w:p>
        </w:tc>
      </w:tr>
      <w:tr w:rsidR="005B77AD" w:rsidRPr="005B77AD" w14:paraId="38BEE023" w14:textId="77777777" w:rsidTr="002F1054">
        <w:trPr>
          <w:cantSplit/>
          <w:trHeight w:val="1134"/>
        </w:trPr>
        <w:tc>
          <w:tcPr>
            <w:tcW w:w="4098" w:type="dxa"/>
          </w:tcPr>
          <w:p w14:paraId="3B7C5D9B" w14:textId="77777777" w:rsidR="005B77AD" w:rsidRPr="007641C8" w:rsidRDefault="005B77AD" w:rsidP="005B77AD">
            <w:pPr>
              <w:pStyle w:val="BodyText21"/>
              <w:widowControl/>
              <w:rPr>
                <w:sz w:val="24"/>
                <w:szCs w:val="24"/>
                <w:lang w:val="en-GB"/>
              </w:rPr>
            </w:pPr>
            <w:r w:rsidRPr="007641C8">
              <w:rPr>
                <w:sz w:val="24"/>
                <w:szCs w:val="24"/>
                <w:lang w:val="en-GB"/>
              </w:rPr>
              <w:t>Work with children with special educational needs and disabilities (SEND)</w:t>
            </w:r>
          </w:p>
        </w:tc>
        <w:tc>
          <w:tcPr>
            <w:tcW w:w="6379" w:type="dxa"/>
          </w:tcPr>
          <w:p w14:paraId="2D1FD1C3" w14:textId="77777777" w:rsidR="005B77AD" w:rsidRPr="007641C8" w:rsidRDefault="005B77AD" w:rsidP="005B77AD">
            <w:pPr>
              <w:spacing w:before="0" w:after="0"/>
              <w:rPr>
                <w:rFonts w:cs="Arial"/>
                <w:color w:val="002060"/>
                <w:sz w:val="24"/>
                <w:szCs w:val="24"/>
              </w:rPr>
            </w:pPr>
          </w:p>
        </w:tc>
      </w:tr>
      <w:tr w:rsidR="005B77AD" w:rsidRPr="005B77AD" w14:paraId="035FDF69" w14:textId="77777777" w:rsidTr="002F1054">
        <w:trPr>
          <w:cantSplit/>
          <w:trHeight w:val="1417"/>
        </w:trPr>
        <w:tc>
          <w:tcPr>
            <w:tcW w:w="4098" w:type="dxa"/>
          </w:tcPr>
          <w:p w14:paraId="0DA95E55" w14:textId="77777777" w:rsidR="005B77AD" w:rsidRPr="007641C8" w:rsidRDefault="005B77AD" w:rsidP="005B77AD">
            <w:pPr>
              <w:spacing w:before="0" w:after="0"/>
              <w:rPr>
                <w:rFonts w:cs="Arial"/>
                <w:color w:val="002060"/>
                <w:sz w:val="24"/>
                <w:szCs w:val="24"/>
              </w:rPr>
            </w:pPr>
            <w:r w:rsidRPr="007641C8">
              <w:rPr>
                <w:rFonts w:cs="Arial"/>
                <w:color w:val="002060"/>
                <w:sz w:val="24"/>
                <w:szCs w:val="24"/>
              </w:rPr>
              <w:t>Work with KS3 classes</w:t>
            </w:r>
          </w:p>
          <w:p w14:paraId="35949E86" w14:textId="77777777" w:rsidR="005B77AD" w:rsidRPr="007641C8" w:rsidRDefault="005B77AD" w:rsidP="005B77AD">
            <w:pPr>
              <w:spacing w:before="0" w:after="0"/>
              <w:ind w:left="743"/>
              <w:rPr>
                <w:rFonts w:cs="Arial"/>
                <w:color w:val="002060"/>
                <w:sz w:val="24"/>
                <w:szCs w:val="24"/>
              </w:rPr>
            </w:pPr>
            <w:r w:rsidRPr="007641C8">
              <w:rPr>
                <w:rFonts w:cs="Arial"/>
                <w:color w:val="002060"/>
                <w:sz w:val="24"/>
                <w:szCs w:val="24"/>
              </w:rPr>
              <w:t>Including experience of assessment (marking and recording)</w:t>
            </w:r>
          </w:p>
        </w:tc>
        <w:tc>
          <w:tcPr>
            <w:tcW w:w="6379" w:type="dxa"/>
          </w:tcPr>
          <w:p w14:paraId="219244A3" w14:textId="77777777" w:rsidR="005B77AD" w:rsidRPr="007641C8" w:rsidRDefault="005B77AD" w:rsidP="005B77AD">
            <w:pPr>
              <w:spacing w:before="0" w:after="0"/>
              <w:rPr>
                <w:rFonts w:cs="Arial"/>
                <w:color w:val="002060"/>
                <w:sz w:val="24"/>
                <w:szCs w:val="24"/>
              </w:rPr>
            </w:pPr>
          </w:p>
        </w:tc>
      </w:tr>
      <w:tr w:rsidR="005B77AD" w:rsidRPr="005B77AD" w14:paraId="2A9C780B" w14:textId="77777777" w:rsidTr="002F1054">
        <w:trPr>
          <w:cantSplit/>
          <w:trHeight w:val="1417"/>
        </w:trPr>
        <w:tc>
          <w:tcPr>
            <w:tcW w:w="4098" w:type="dxa"/>
          </w:tcPr>
          <w:p w14:paraId="100A697B" w14:textId="77777777" w:rsidR="005B77AD" w:rsidRPr="007641C8" w:rsidRDefault="005B77AD" w:rsidP="005B77AD">
            <w:pPr>
              <w:spacing w:before="0" w:after="0"/>
              <w:ind w:left="743" w:hanging="709"/>
              <w:rPr>
                <w:rFonts w:cs="Arial"/>
                <w:color w:val="002060"/>
                <w:sz w:val="24"/>
                <w:szCs w:val="24"/>
              </w:rPr>
            </w:pPr>
            <w:r w:rsidRPr="007641C8">
              <w:rPr>
                <w:rFonts w:cs="Arial"/>
                <w:color w:val="002060"/>
                <w:sz w:val="24"/>
                <w:szCs w:val="24"/>
              </w:rPr>
              <w:t>Work with KS4 classes…</w:t>
            </w:r>
          </w:p>
          <w:p w14:paraId="7A7D5F35" w14:textId="77777777" w:rsidR="005B77AD" w:rsidRPr="007641C8" w:rsidRDefault="005B77AD" w:rsidP="005B77AD">
            <w:pPr>
              <w:spacing w:before="0" w:after="0"/>
              <w:ind w:left="743"/>
              <w:rPr>
                <w:rFonts w:cs="Arial"/>
                <w:color w:val="002060"/>
                <w:sz w:val="24"/>
                <w:szCs w:val="24"/>
              </w:rPr>
            </w:pPr>
            <w:r w:rsidRPr="007641C8">
              <w:rPr>
                <w:rFonts w:cs="Arial"/>
                <w:color w:val="002060"/>
                <w:sz w:val="24"/>
                <w:szCs w:val="24"/>
              </w:rPr>
              <w:t>including experience of examination specifications, etc.</w:t>
            </w:r>
          </w:p>
        </w:tc>
        <w:tc>
          <w:tcPr>
            <w:tcW w:w="6379" w:type="dxa"/>
          </w:tcPr>
          <w:p w14:paraId="36BA780E" w14:textId="77777777" w:rsidR="005B77AD" w:rsidRPr="007641C8" w:rsidRDefault="005B77AD" w:rsidP="005B77AD">
            <w:pPr>
              <w:spacing w:before="0" w:after="0"/>
              <w:rPr>
                <w:rFonts w:cs="Arial"/>
                <w:color w:val="002060"/>
                <w:sz w:val="24"/>
                <w:szCs w:val="24"/>
              </w:rPr>
            </w:pPr>
          </w:p>
        </w:tc>
      </w:tr>
      <w:tr w:rsidR="005B77AD" w:rsidRPr="005B77AD" w14:paraId="1BBAC1FF" w14:textId="77777777" w:rsidTr="002F1054">
        <w:trPr>
          <w:cantSplit/>
          <w:trHeight w:val="1417"/>
        </w:trPr>
        <w:tc>
          <w:tcPr>
            <w:tcW w:w="4098" w:type="dxa"/>
          </w:tcPr>
          <w:p w14:paraId="4FB6185C" w14:textId="77777777" w:rsidR="005B77AD" w:rsidRPr="007641C8" w:rsidRDefault="005B77AD" w:rsidP="005B77AD">
            <w:pPr>
              <w:spacing w:before="0" w:after="0"/>
              <w:rPr>
                <w:rFonts w:cs="Arial"/>
                <w:color w:val="002060"/>
                <w:sz w:val="24"/>
                <w:szCs w:val="24"/>
              </w:rPr>
            </w:pPr>
            <w:r w:rsidRPr="007641C8">
              <w:rPr>
                <w:rFonts w:cs="Arial"/>
                <w:color w:val="002060"/>
                <w:sz w:val="24"/>
                <w:szCs w:val="24"/>
              </w:rPr>
              <w:t>Experience observing post 16 teaching and learning (min. 1 day)</w:t>
            </w:r>
          </w:p>
          <w:p w14:paraId="17D15D83" w14:textId="77777777" w:rsidR="005B77AD" w:rsidRPr="007641C8" w:rsidRDefault="005B77AD" w:rsidP="005B77AD">
            <w:pPr>
              <w:tabs>
                <w:tab w:val="left" w:pos="451"/>
              </w:tabs>
              <w:spacing w:before="0" w:after="0"/>
              <w:ind w:left="438"/>
              <w:rPr>
                <w:rFonts w:cs="Arial"/>
                <w:color w:val="002060"/>
                <w:sz w:val="24"/>
                <w:szCs w:val="24"/>
              </w:rPr>
            </w:pPr>
            <w:r w:rsidRPr="007641C8">
              <w:rPr>
                <w:rFonts w:cs="Arial"/>
                <w:color w:val="002060"/>
                <w:sz w:val="24"/>
                <w:szCs w:val="24"/>
              </w:rPr>
              <w:tab/>
              <w:t>A Level</w:t>
            </w:r>
          </w:p>
          <w:p w14:paraId="55FD2722" w14:textId="77777777" w:rsidR="005B77AD" w:rsidRPr="007641C8" w:rsidRDefault="005B77AD" w:rsidP="005B77AD">
            <w:pPr>
              <w:tabs>
                <w:tab w:val="left" w:pos="451"/>
              </w:tabs>
              <w:spacing w:before="0" w:after="0"/>
              <w:ind w:left="438"/>
              <w:rPr>
                <w:rFonts w:cs="Arial"/>
                <w:color w:val="002060"/>
                <w:sz w:val="24"/>
                <w:szCs w:val="24"/>
              </w:rPr>
            </w:pPr>
            <w:r w:rsidRPr="007641C8">
              <w:rPr>
                <w:rFonts w:cs="Arial"/>
                <w:color w:val="002060"/>
                <w:sz w:val="24"/>
                <w:szCs w:val="24"/>
              </w:rPr>
              <w:t>Vocational (e.g. BTEC Level 3)</w:t>
            </w:r>
          </w:p>
        </w:tc>
        <w:tc>
          <w:tcPr>
            <w:tcW w:w="6379" w:type="dxa"/>
          </w:tcPr>
          <w:p w14:paraId="6BD31432" w14:textId="77777777" w:rsidR="005B77AD" w:rsidRPr="007641C8" w:rsidRDefault="005B77AD" w:rsidP="005B77AD">
            <w:pPr>
              <w:spacing w:before="0" w:after="0"/>
              <w:rPr>
                <w:rFonts w:cs="Arial"/>
                <w:color w:val="002060"/>
                <w:sz w:val="24"/>
                <w:szCs w:val="24"/>
              </w:rPr>
            </w:pPr>
          </w:p>
        </w:tc>
      </w:tr>
      <w:tr w:rsidR="005B77AD" w:rsidRPr="005B77AD" w14:paraId="3035BA34" w14:textId="77777777" w:rsidTr="002F1054">
        <w:trPr>
          <w:cantSplit/>
          <w:trHeight w:val="1134"/>
        </w:trPr>
        <w:tc>
          <w:tcPr>
            <w:tcW w:w="4098" w:type="dxa"/>
          </w:tcPr>
          <w:p w14:paraId="66B1029D" w14:textId="77777777" w:rsidR="005B77AD" w:rsidRPr="007641C8" w:rsidRDefault="005B77AD" w:rsidP="005B77AD">
            <w:pPr>
              <w:spacing w:before="0" w:after="0"/>
              <w:rPr>
                <w:rFonts w:cs="Arial"/>
                <w:color w:val="002060"/>
                <w:sz w:val="24"/>
                <w:szCs w:val="24"/>
              </w:rPr>
            </w:pPr>
            <w:r w:rsidRPr="007641C8">
              <w:rPr>
                <w:rFonts w:cs="Arial"/>
                <w:color w:val="002060"/>
                <w:sz w:val="24"/>
                <w:szCs w:val="24"/>
              </w:rPr>
              <w:t>Develop familiarity with / use of ICT resources (including Interactive Whiteboards, Apps, etc.)</w:t>
            </w:r>
          </w:p>
        </w:tc>
        <w:tc>
          <w:tcPr>
            <w:tcW w:w="6379" w:type="dxa"/>
          </w:tcPr>
          <w:p w14:paraId="2FBE3CF8" w14:textId="77777777" w:rsidR="005B77AD" w:rsidRPr="007641C8" w:rsidRDefault="005B77AD" w:rsidP="005B77AD">
            <w:pPr>
              <w:spacing w:before="0" w:after="0"/>
              <w:rPr>
                <w:rFonts w:cs="Arial"/>
                <w:color w:val="002060"/>
                <w:sz w:val="24"/>
                <w:szCs w:val="24"/>
              </w:rPr>
            </w:pPr>
          </w:p>
        </w:tc>
      </w:tr>
      <w:tr w:rsidR="005B77AD" w:rsidRPr="005B77AD" w14:paraId="2B372878" w14:textId="77777777" w:rsidTr="002F1054">
        <w:trPr>
          <w:cantSplit/>
          <w:trHeight w:val="1134"/>
        </w:trPr>
        <w:tc>
          <w:tcPr>
            <w:tcW w:w="4098" w:type="dxa"/>
          </w:tcPr>
          <w:p w14:paraId="18353B01" w14:textId="77777777" w:rsidR="005B77AD" w:rsidRPr="005B77AD" w:rsidRDefault="005B77AD" w:rsidP="005B77AD">
            <w:pPr>
              <w:spacing w:before="0" w:after="0"/>
              <w:rPr>
                <w:rFonts w:cs="Arial"/>
                <w:color w:val="002060"/>
                <w:sz w:val="24"/>
                <w:szCs w:val="24"/>
              </w:rPr>
            </w:pPr>
            <w:r w:rsidRPr="005B77AD">
              <w:rPr>
                <w:rFonts w:cs="Arial"/>
                <w:color w:val="002060"/>
                <w:sz w:val="24"/>
                <w:szCs w:val="24"/>
              </w:rPr>
              <w:lastRenderedPageBreak/>
              <w:t>Gain familiarity with health and safety issues and policies, including risk assessment</w:t>
            </w:r>
          </w:p>
        </w:tc>
        <w:tc>
          <w:tcPr>
            <w:tcW w:w="6379" w:type="dxa"/>
          </w:tcPr>
          <w:p w14:paraId="4D254E3C" w14:textId="77777777" w:rsidR="005B77AD" w:rsidRPr="005B77AD" w:rsidRDefault="005B77AD" w:rsidP="005B77AD">
            <w:pPr>
              <w:spacing w:before="0" w:after="0"/>
              <w:rPr>
                <w:rFonts w:cs="Arial"/>
                <w:color w:val="002060"/>
                <w:sz w:val="24"/>
                <w:szCs w:val="24"/>
              </w:rPr>
            </w:pPr>
          </w:p>
        </w:tc>
      </w:tr>
    </w:tbl>
    <w:p w14:paraId="7E1840CF" w14:textId="77777777" w:rsidR="005B77AD" w:rsidRPr="005B77AD" w:rsidRDefault="005B77AD" w:rsidP="005B77AD">
      <w:pPr>
        <w:spacing w:before="0" w:after="0"/>
        <w:rPr>
          <w:color w:val="002060"/>
          <w:sz w:val="24"/>
          <w:szCs w:val="24"/>
        </w:rPr>
      </w:pPr>
    </w:p>
    <w:tbl>
      <w:tblPr>
        <w:tblW w:w="10477" w:type="dxa"/>
        <w:tblInd w:w="-10" w:type="dxa"/>
        <w:tblBorders>
          <w:top w:val="single" w:sz="18" w:space="0" w:color="B8CCE4" w:themeColor="accent1" w:themeTint="66"/>
          <w:left w:val="single" w:sz="18" w:space="0" w:color="B8CCE4" w:themeColor="accent1" w:themeTint="66"/>
          <w:bottom w:val="single" w:sz="18" w:space="0" w:color="B8CCE4" w:themeColor="accent1" w:themeTint="66"/>
          <w:right w:val="single" w:sz="18" w:space="0" w:color="B8CCE4" w:themeColor="accent1" w:themeTint="66"/>
          <w:insideH w:val="single" w:sz="18" w:space="0" w:color="B8CCE4" w:themeColor="accent1" w:themeTint="66"/>
          <w:insideV w:val="single" w:sz="18" w:space="0" w:color="B8CCE4" w:themeColor="accent1" w:themeTint="66"/>
        </w:tblBorders>
        <w:tblLayout w:type="fixed"/>
        <w:tblLook w:val="0000" w:firstRow="0" w:lastRow="0" w:firstColumn="0" w:lastColumn="0" w:noHBand="0" w:noVBand="0"/>
      </w:tblPr>
      <w:tblGrid>
        <w:gridCol w:w="4098"/>
        <w:gridCol w:w="6379"/>
      </w:tblGrid>
      <w:tr w:rsidR="005B77AD" w:rsidRPr="005B77AD" w14:paraId="20431950" w14:textId="77777777" w:rsidTr="002F1054">
        <w:trPr>
          <w:cantSplit/>
          <w:trHeight w:val="20"/>
        </w:trPr>
        <w:tc>
          <w:tcPr>
            <w:tcW w:w="4098" w:type="dxa"/>
            <w:shd w:val="clear" w:color="auto" w:fill="DBE5F1"/>
            <w:vAlign w:val="center"/>
          </w:tcPr>
          <w:p w14:paraId="037B2E67" w14:textId="77777777" w:rsidR="005B77AD" w:rsidRPr="005B77AD" w:rsidRDefault="005B77AD" w:rsidP="005B77AD">
            <w:pPr>
              <w:spacing w:before="0" w:after="0"/>
              <w:rPr>
                <w:rFonts w:cs="Arial"/>
                <w:b/>
                <w:bCs/>
                <w:color w:val="002060"/>
                <w:sz w:val="24"/>
                <w:szCs w:val="24"/>
              </w:rPr>
            </w:pPr>
            <w:r w:rsidRPr="005B77AD">
              <w:rPr>
                <w:rFonts w:cs="Arial"/>
                <w:b/>
                <w:bCs/>
                <w:color w:val="002060"/>
                <w:sz w:val="24"/>
                <w:szCs w:val="24"/>
              </w:rPr>
              <w:t>General</w:t>
            </w:r>
          </w:p>
        </w:tc>
        <w:tc>
          <w:tcPr>
            <w:tcW w:w="6379" w:type="dxa"/>
            <w:shd w:val="clear" w:color="auto" w:fill="DBE5F1"/>
            <w:vAlign w:val="center"/>
          </w:tcPr>
          <w:p w14:paraId="27AFD9CB" w14:textId="77777777" w:rsidR="005B77AD" w:rsidRPr="005B77AD" w:rsidRDefault="005B77AD" w:rsidP="005B77AD">
            <w:pPr>
              <w:spacing w:before="0" w:after="0"/>
              <w:rPr>
                <w:rFonts w:cs="Arial"/>
                <w:b/>
                <w:bCs/>
                <w:color w:val="002060"/>
                <w:sz w:val="24"/>
                <w:szCs w:val="24"/>
              </w:rPr>
            </w:pPr>
            <w:r w:rsidRPr="005B77AD">
              <w:rPr>
                <w:rFonts w:cs="Arial"/>
                <w:b/>
                <w:bCs/>
                <w:color w:val="002060"/>
                <w:sz w:val="24"/>
                <w:szCs w:val="24"/>
              </w:rPr>
              <w:t>When and how has it been experienced?</w:t>
            </w:r>
          </w:p>
        </w:tc>
      </w:tr>
      <w:tr w:rsidR="005B77AD" w:rsidRPr="005B77AD" w14:paraId="1DD29D16" w14:textId="77777777" w:rsidTr="002F1054">
        <w:trPr>
          <w:cantSplit/>
          <w:trHeight w:val="1134"/>
        </w:trPr>
        <w:tc>
          <w:tcPr>
            <w:tcW w:w="4098" w:type="dxa"/>
          </w:tcPr>
          <w:p w14:paraId="492EE05D" w14:textId="77777777" w:rsidR="005B77AD" w:rsidRPr="005B77AD" w:rsidRDefault="005B77AD" w:rsidP="005B77AD">
            <w:pPr>
              <w:spacing w:before="0" w:after="0"/>
              <w:rPr>
                <w:rFonts w:cs="Arial"/>
                <w:color w:val="002060"/>
                <w:sz w:val="24"/>
                <w:szCs w:val="24"/>
              </w:rPr>
            </w:pPr>
            <w:r w:rsidRPr="005B77AD">
              <w:rPr>
                <w:rFonts w:cs="Arial"/>
                <w:color w:val="002060"/>
                <w:sz w:val="24"/>
                <w:szCs w:val="24"/>
              </w:rPr>
              <w:t>Attend staff (whole school) and departmental/faculty meetings</w:t>
            </w:r>
          </w:p>
        </w:tc>
        <w:tc>
          <w:tcPr>
            <w:tcW w:w="6379" w:type="dxa"/>
          </w:tcPr>
          <w:p w14:paraId="26622282" w14:textId="77777777" w:rsidR="005B77AD" w:rsidRPr="005B77AD" w:rsidRDefault="005B77AD" w:rsidP="005B77AD">
            <w:pPr>
              <w:spacing w:before="0" w:after="0"/>
              <w:rPr>
                <w:rFonts w:cs="Arial"/>
                <w:color w:val="002060"/>
                <w:sz w:val="24"/>
                <w:szCs w:val="24"/>
              </w:rPr>
            </w:pPr>
          </w:p>
        </w:tc>
      </w:tr>
      <w:tr w:rsidR="005B77AD" w:rsidRPr="005B77AD" w14:paraId="0387BE46" w14:textId="77777777" w:rsidTr="002F1054">
        <w:trPr>
          <w:cantSplit/>
          <w:trHeight w:val="1134"/>
        </w:trPr>
        <w:tc>
          <w:tcPr>
            <w:tcW w:w="4098" w:type="dxa"/>
          </w:tcPr>
          <w:p w14:paraId="33E10FE3" w14:textId="77777777" w:rsidR="005B77AD" w:rsidRPr="005B77AD" w:rsidRDefault="005B77AD" w:rsidP="005B77AD">
            <w:pPr>
              <w:spacing w:before="0" w:after="0"/>
              <w:rPr>
                <w:rFonts w:cs="Arial"/>
                <w:color w:val="002060"/>
                <w:sz w:val="24"/>
                <w:szCs w:val="24"/>
              </w:rPr>
            </w:pPr>
            <w:r w:rsidRPr="005B77AD">
              <w:rPr>
                <w:rFonts w:cs="Arial"/>
                <w:color w:val="002060"/>
                <w:sz w:val="24"/>
                <w:szCs w:val="24"/>
              </w:rPr>
              <w:t>Attend INSET days</w:t>
            </w:r>
          </w:p>
        </w:tc>
        <w:tc>
          <w:tcPr>
            <w:tcW w:w="6379" w:type="dxa"/>
          </w:tcPr>
          <w:p w14:paraId="5C2B4876" w14:textId="77777777" w:rsidR="005B77AD" w:rsidRPr="005B77AD" w:rsidRDefault="005B77AD" w:rsidP="005B77AD">
            <w:pPr>
              <w:spacing w:before="0" w:after="0"/>
              <w:rPr>
                <w:rFonts w:cs="Arial"/>
                <w:color w:val="002060"/>
                <w:sz w:val="24"/>
                <w:szCs w:val="24"/>
              </w:rPr>
            </w:pPr>
          </w:p>
        </w:tc>
      </w:tr>
      <w:tr w:rsidR="005B77AD" w:rsidRPr="005B77AD" w14:paraId="6004CBD6" w14:textId="77777777" w:rsidTr="002F1054">
        <w:trPr>
          <w:cantSplit/>
          <w:trHeight w:val="1134"/>
        </w:trPr>
        <w:tc>
          <w:tcPr>
            <w:tcW w:w="4098" w:type="dxa"/>
          </w:tcPr>
          <w:p w14:paraId="099B2A05" w14:textId="77777777" w:rsidR="005B77AD" w:rsidRPr="005B77AD" w:rsidRDefault="005B77AD" w:rsidP="005B77AD">
            <w:pPr>
              <w:spacing w:before="0" w:after="0"/>
              <w:rPr>
                <w:rFonts w:cs="Arial"/>
                <w:color w:val="002060"/>
                <w:sz w:val="24"/>
                <w:szCs w:val="24"/>
              </w:rPr>
            </w:pPr>
            <w:r w:rsidRPr="005B77AD">
              <w:rPr>
                <w:rFonts w:cs="Arial"/>
                <w:color w:val="002060"/>
                <w:sz w:val="24"/>
                <w:szCs w:val="24"/>
              </w:rPr>
              <w:t>Be aware of and use Pupil Premium data</w:t>
            </w:r>
          </w:p>
        </w:tc>
        <w:tc>
          <w:tcPr>
            <w:tcW w:w="6379" w:type="dxa"/>
          </w:tcPr>
          <w:p w14:paraId="20A7CA33" w14:textId="77777777" w:rsidR="005B77AD" w:rsidRPr="005B77AD" w:rsidRDefault="005B77AD" w:rsidP="005B77AD">
            <w:pPr>
              <w:spacing w:before="0" w:after="0"/>
              <w:rPr>
                <w:rFonts w:cs="Arial"/>
                <w:color w:val="002060"/>
                <w:sz w:val="24"/>
                <w:szCs w:val="24"/>
              </w:rPr>
            </w:pPr>
          </w:p>
        </w:tc>
      </w:tr>
      <w:tr w:rsidR="005B77AD" w:rsidRPr="005B77AD" w14:paraId="535B35E1" w14:textId="77777777" w:rsidTr="002F1054">
        <w:trPr>
          <w:cantSplit/>
          <w:trHeight w:val="1134"/>
        </w:trPr>
        <w:tc>
          <w:tcPr>
            <w:tcW w:w="4098" w:type="dxa"/>
          </w:tcPr>
          <w:p w14:paraId="330CAB42" w14:textId="77777777" w:rsidR="005B77AD" w:rsidRPr="005B77AD" w:rsidRDefault="005B77AD" w:rsidP="005B77AD">
            <w:pPr>
              <w:spacing w:before="0" w:after="0"/>
              <w:rPr>
                <w:rFonts w:cs="Arial"/>
                <w:color w:val="002060"/>
                <w:sz w:val="24"/>
                <w:szCs w:val="24"/>
              </w:rPr>
            </w:pPr>
            <w:r w:rsidRPr="005B77AD">
              <w:rPr>
                <w:rFonts w:cs="Arial"/>
                <w:color w:val="002060"/>
                <w:sz w:val="24"/>
                <w:szCs w:val="24"/>
              </w:rPr>
              <w:t xml:space="preserve">Experience writing and compilation of reports </w:t>
            </w:r>
          </w:p>
        </w:tc>
        <w:tc>
          <w:tcPr>
            <w:tcW w:w="6379" w:type="dxa"/>
          </w:tcPr>
          <w:p w14:paraId="0812C6A4" w14:textId="77777777" w:rsidR="005B77AD" w:rsidRPr="005B77AD" w:rsidRDefault="005B77AD" w:rsidP="005B77AD">
            <w:pPr>
              <w:spacing w:before="0" w:after="0"/>
              <w:rPr>
                <w:rFonts w:cs="Arial"/>
                <w:color w:val="002060"/>
                <w:sz w:val="24"/>
                <w:szCs w:val="24"/>
              </w:rPr>
            </w:pPr>
          </w:p>
        </w:tc>
      </w:tr>
      <w:tr w:rsidR="005B77AD" w:rsidRPr="005B77AD" w14:paraId="3F39A71B" w14:textId="77777777" w:rsidTr="002F1054">
        <w:trPr>
          <w:cantSplit/>
          <w:trHeight w:val="1134"/>
        </w:trPr>
        <w:tc>
          <w:tcPr>
            <w:tcW w:w="4098" w:type="dxa"/>
          </w:tcPr>
          <w:p w14:paraId="6D2ECA55" w14:textId="77777777" w:rsidR="005B77AD" w:rsidRPr="005B77AD" w:rsidRDefault="005B77AD" w:rsidP="005B77AD">
            <w:pPr>
              <w:spacing w:before="0" w:after="0"/>
              <w:rPr>
                <w:rFonts w:cs="Arial"/>
                <w:color w:val="002060"/>
                <w:sz w:val="24"/>
                <w:szCs w:val="24"/>
              </w:rPr>
            </w:pPr>
            <w:r w:rsidRPr="005B77AD">
              <w:rPr>
                <w:rFonts w:cs="Arial"/>
                <w:color w:val="002060"/>
                <w:sz w:val="24"/>
                <w:szCs w:val="24"/>
              </w:rPr>
              <w:t>Attend parents evenings</w:t>
            </w:r>
          </w:p>
        </w:tc>
        <w:tc>
          <w:tcPr>
            <w:tcW w:w="6379" w:type="dxa"/>
          </w:tcPr>
          <w:p w14:paraId="371517AA" w14:textId="77777777" w:rsidR="005B77AD" w:rsidRPr="005B77AD" w:rsidRDefault="005B77AD" w:rsidP="005B77AD">
            <w:pPr>
              <w:spacing w:before="0" w:after="0"/>
              <w:rPr>
                <w:rFonts w:cs="Arial"/>
                <w:color w:val="002060"/>
                <w:sz w:val="24"/>
                <w:szCs w:val="24"/>
              </w:rPr>
            </w:pPr>
          </w:p>
        </w:tc>
      </w:tr>
      <w:tr w:rsidR="005B77AD" w:rsidRPr="005B77AD" w14:paraId="6D00D84F" w14:textId="77777777" w:rsidTr="002F1054">
        <w:trPr>
          <w:cantSplit/>
          <w:trHeight w:val="1134"/>
        </w:trPr>
        <w:tc>
          <w:tcPr>
            <w:tcW w:w="4098" w:type="dxa"/>
          </w:tcPr>
          <w:p w14:paraId="21CC8230" w14:textId="77777777" w:rsidR="005B77AD" w:rsidRPr="005B77AD" w:rsidRDefault="005B77AD" w:rsidP="005B77AD">
            <w:pPr>
              <w:spacing w:before="0" w:after="0"/>
              <w:rPr>
                <w:rFonts w:cs="Arial"/>
                <w:color w:val="002060"/>
                <w:sz w:val="24"/>
                <w:szCs w:val="24"/>
              </w:rPr>
            </w:pPr>
            <w:r w:rsidRPr="005B77AD">
              <w:rPr>
                <w:rFonts w:cs="Arial"/>
                <w:color w:val="002060"/>
                <w:sz w:val="24"/>
                <w:szCs w:val="24"/>
              </w:rPr>
              <w:t>Attend an open evening for prospective pupils</w:t>
            </w:r>
          </w:p>
        </w:tc>
        <w:tc>
          <w:tcPr>
            <w:tcW w:w="6379" w:type="dxa"/>
          </w:tcPr>
          <w:p w14:paraId="3DAB3AF0" w14:textId="77777777" w:rsidR="005B77AD" w:rsidRPr="005B77AD" w:rsidRDefault="005B77AD" w:rsidP="005B77AD">
            <w:pPr>
              <w:spacing w:before="0" w:after="0"/>
              <w:rPr>
                <w:rFonts w:cs="Arial"/>
                <w:color w:val="002060"/>
                <w:sz w:val="24"/>
                <w:szCs w:val="24"/>
              </w:rPr>
            </w:pPr>
          </w:p>
        </w:tc>
      </w:tr>
    </w:tbl>
    <w:p w14:paraId="547747B5" w14:textId="77777777" w:rsidR="005B77AD" w:rsidRPr="005B77AD" w:rsidRDefault="005B77AD" w:rsidP="005B77AD">
      <w:pPr>
        <w:spacing w:before="0" w:after="0"/>
        <w:rPr>
          <w:color w:val="002060"/>
          <w:sz w:val="24"/>
          <w:szCs w:val="24"/>
        </w:rPr>
      </w:pPr>
    </w:p>
    <w:tbl>
      <w:tblPr>
        <w:tblW w:w="10477" w:type="dxa"/>
        <w:tblInd w:w="-10" w:type="dxa"/>
        <w:tblBorders>
          <w:top w:val="single" w:sz="18" w:space="0" w:color="B8CCE4" w:themeColor="accent1" w:themeTint="66"/>
          <w:left w:val="single" w:sz="18" w:space="0" w:color="B8CCE4" w:themeColor="accent1" w:themeTint="66"/>
          <w:bottom w:val="single" w:sz="18" w:space="0" w:color="B8CCE4" w:themeColor="accent1" w:themeTint="66"/>
          <w:right w:val="single" w:sz="18" w:space="0" w:color="B8CCE4" w:themeColor="accent1" w:themeTint="66"/>
          <w:insideH w:val="single" w:sz="18" w:space="0" w:color="B8CCE4" w:themeColor="accent1" w:themeTint="66"/>
          <w:insideV w:val="single" w:sz="18" w:space="0" w:color="B8CCE4" w:themeColor="accent1" w:themeTint="66"/>
        </w:tblBorders>
        <w:tblLayout w:type="fixed"/>
        <w:tblLook w:val="0000" w:firstRow="0" w:lastRow="0" w:firstColumn="0" w:lastColumn="0" w:noHBand="0" w:noVBand="0"/>
      </w:tblPr>
      <w:tblGrid>
        <w:gridCol w:w="10477"/>
      </w:tblGrid>
      <w:tr w:rsidR="005B77AD" w:rsidRPr="005B77AD" w14:paraId="43B6359D" w14:textId="77777777" w:rsidTr="002F1054">
        <w:trPr>
          <w:cantSplit/>
          <w:trHeight w:val="20"/>
        </w:trPr>
        <w:tc>
          <w:tcPr>
            <w:tcW w:w="10477" w:type="dxa"/>
            <w:shd w:val="clear" w:color="auto" w:fill="DBE5F1"/>
            <w:vAlign w:val="center"/>
          </w:tcPr>
          <w:p w14:paraId="7F06D214" w14:textId="77777777" w:rsidR="005B77AD" w:rsidRPr="005B77AD" w:rsidRDefault="005B77AD" w:rsidP="005B77AD">
            <w:pPr>
              <w:spacing w:before="0" w:after="0"/>
              <w:rPr>
                <w:rFonts w:cs="Arial"/>
                <w:b/>
                <w:bCs/>
                <w:color w:val="002060"/>
                <w:sz w:val="24"/>
                <w:szCs w:val="24"/>
              </w:rPr>
            </w:pPr>
            <w:r w:rsidRPr="005B77AD">
              <w:rPr>
                <w:rFonts w:cs="Arial"/>
                <w:b/>
                <w:bCs/>
                <w:color w:val="002060"/>
                <w:sz w:val="24"/>
                <w:szCs w:val="24"/>
              </w:rPr>
              <w:t>Notes</w:t>
            </w:r>
          </w:p>
        </w:tc>
      </w:tr>
      <w:tr w:rsidR="005B77AD" w:rsidRPr="005B77AD" w14:paraId="15DBF6D0" w14:textId="77777777" w:rsidTr="002F1054">
        <w:trPr>
          <w:cantSplit/>
          <w:trHeight w:val="3860"/>
        </w:trPr>
        <w:tc>
          <w:tcPr>
            <w:tcW w:w="10477" w:type="dxa"/>
          </w:tcPr>
          <w:p w14:paraId="403394B0" w14:textId="77777777" w:rsidR="005B77AD" w:rsidRPr="005B77AD" w:rsidRDefault="005B77AD" w:rsidP="005B77AD">
            <w:pPr>
              <w:spacing w:before="0" w:after="0"/>
              <w:rPr>
                <w:rFonts w:cs="Arial"/>
                <w:color w:val="002060"/>
                <w:sz w:val="24"/>
                <w:szCs w:val="24"/>
              </w:rPr>
            </w:pPr>
          </w:p>
        </w:tc>
      </w:tr>
    </w:tbl>
    <w:p w14:paraId="329838FE" w14:textId="77777777" w:rsidR="005B77AD" w:rsidRPr="005B77AD" w:rsidRDefault="005B77AD" w:rsidP="005B77AD">
      <w:pPr>
        <w:spacing w:before="0" w:after="0"/>
        <w:rPr>
          <w:rFonts w:eastAsia="Times New Roman" w:cs="Arial"/>
          <w:b/>
          <w:iCs/>
          <w:color w:val="002060"/>
          <w:sz w:val="24"/>
          <w:szCs w:val="24"/>
        </w:rPr>
      </w:pPr>
    </w:p>
    <w:sectPr w:rsidR="005B77AD" w:rsidRPr="005B77AD" w:rsidSect="00E24A3F">
      <w:footerReference w:type="default" r:id="rId21"/>
      <w:type w:val="continuous"/>
      <w:pgSz w:w="11906" w:h="16838"/>
      <w:pgMar w:top="709" w:right="709" w:bottom="567" w:left="709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C6D290" w14:textId="77777777" w:rsidR="005938C3" w:rsidRDefault="005938C3" w:rsidP="00AA073D">
      <w:pPr>
        <w:spacing w:before="0" w:after="0" w:line="240" w:lineRule="auto"/>
      </w:pPr>
      <w:r>
        <w:separator/>
      </w:r>
    </w:p>
  </w:endnote>
  <w:endnote w:type="continuationSeparator" w:id="0">
    <w:p w14:paraId="180FDF42" w14:textId="77777777" w:rsidR="005938C3" w:rsidRDefault="005938C3" w:rsidP="00AA073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71952" w14:textId="77777777" w:rsidR="005938C3" w:rsidRDefault="005938C3" w:rsidP="004E27C7">
    <w:pPr>
      <w:pStyle w:val="Footer"/>
    </w:pPr>
  </w:p>
  <w:tbl>
    <w:tblPr>
      <w:tblStyle w:val="TableGrid"/>
      <w:tblW w:w="10490" w:type="dxa"/>
      <w:tblLook w:val="04A0" w:firstRow="1" w:lastRow="0" w:firstColumn="1" w:lastColumn="0" w:noHBand="0" w:noVBand="1"/>
    </w:tblPr>
    <w:tblGrid>
      <w:gridCol w:w="7055"/>
      <w:gridCol w:w="3435"/>
    </w:tblGrid>
    <w:tr w:rsidR="005938C3" w14:paraId="24071955" w14:textId="77777777" w:rsidTr="00036554">
      <w:tc>
        <w:tcPr>
          <w:tcW w:w="7055" w:type="dxa"/>
          <w:tcBorders>
            <w:top w:val="nil"/>
            <w:left w:val="nil"/>
            <w:bottom w:val="nil"/>
            <w:right w:val="nil"/>
          </w:tcBorders>
          <w:shd w:val="clear" w:color="auto" w:fill="002060"/>
        </w:tcPr>
        <w:p w14:paraId="24071953" w14:textId="77777777" w:rsidR="005938C3" w:rsidRPr="004E27C7" w:rsidRDefault="005938C3" w:rsidP="00AD66CF">
          <w:pPr>
            <w:pStyle w:val="LJMU"/>
          </w:pPr>
          <w:r w:rsidRPr="004E27C7">
            <w:t xml:space="preserve">Liverpool John </w:t>
          </w:r>
          <w:proofErr w:type="spellStart"/>
          <w:r w:rsidRPr="004E27C7">
            <w:t>Moores</w:t>
          </w:r>
          <w:proofErr w:type="spellEnd"/>
          <w:r w:rsidRPr="004E27C7">
            <w:t xml:space="preserve"> University</w:t>
          </w:r>
        </w:p>
      </w:tc>
      <w:tc>
        <w:tcPr>
          <w:tcW w:w="3435" w:type="dxa"/>
          <w:tcBorders>
            <w:top w:val="nil"/>
            <w:left w:val="nil"/>
            <w:bottom w:val="nil"/>
            <w:right w:val="nil"/>
          </w:tcBorders>
          <w:shd w:val="clear" w:color="auto" w:fill="002060"/>
        </w:tcPr>
        <w:p w14:paraId="24071954" w14:textId="0BE0AE99" w:rsidR="005938C3" w:rsidRPr="00737D53" w:rsidRDefault="005938C3" w:rsidP="00F253F2">
          <w:pPr>
            <w:pStyle w:val="LJMU"/>
            <w:tabs>
              <w:tab w:val="left" w:pos="1140"/>
              <w:tab w:val="right" w:pos="3219"/>
            </w:tabs>
            <w:rPr>
              <w:sz w:val="18"/>
              <w:szCs w:val="18"/>
            </w:rPr>
          </w:pPr>
          <w:r>
            <w:rPr>
              <w:sz w:val="18"/>
              <w:szCs w:val="18"/>
            </w:rPr>
            <w:tab/>
          </w:r>
          <w:r>
            <w:rPr>
              <w:sz w:val="18"/>
              <w:szCs w:val="18"/>
            </w:rPr>
            <w:tab/>
          </w:r>
          <w:r w:rsidRPr="00737D53">
            <w:rPr>
              <w:sz w:val="18"/>
              <w:szCs w:val="18"/>
            </w:rPr>
            <w:t xml:space="preserve">Page </w:t>
          </w:r>
          <w:r w:rsidRPr="00737D53">
            <w:rPr>
              <w:sz w:val="18"/>
              <w:szCs w:val="18"/>
            </w:rPr>
            <w:fldChar w:fldCharType="begin"/>
          </w:r>
          <w:r w:rsidRPr="00737D53">
            <w:rPr>
              <w:sz w:val="18"/>
              <w:szCs w:val="18"/>
            </w:rPr>
            <w:instrText xml:space="preserve"> PAGE   \* MERGEFORMAT </w:instrText>
          </w:r>
          <w:r w:rsidRPr="00737D53">
            <w:rPr>
              <w:sz w:val="18"/>
              <w:szCs w:val="18"/>
            </w:rPr>
            <w:fldChar w:fldCharType="separate"/>
          </w:r>
          <w:r w:rsidR="002F1054">
            <w:rPr>
              <w:noProof/>
              <w:sz w:val="18"/>
              <w:szCs w:val="18"/>
            </w:rPr>
            <w:t>4</w:t>
          </w:r>
          <w:r w:rsidRPr="00737D53">
            <w:rPr>
              <w:sz w:val="18"/>
              <w:szCs w:val="18"/>
            </w:rPr>
            <w:fldChar w:fldCharType="end"/>
          </w:r>
        </w:p>
      </w:tc>
    </w:tr>
  </w:tbl>
  <w:p w14:paraId="24071956" w14:textId="77777777" w:rsidR="005938C3" w:rsidRDefault="005938C3" w:rsidP="004E27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A099A2" w14:textId="77777777" w:rsidR="005938C3" w:rsidRDefault="005938C3" w:rsidP="00AA073D">
      <w:pPr>
        <w:spacing w:before="0" w:after="0" w:line="240" w:lineRule="auto"/>
      </w:pPr>
      <w:r>
        <w:separator/>
      </w:r>
    </w:p>
  </w:footnote>
  <w:footnote w:type="continuationSeparator" w:id="0">
    <w:p w14:paraId="141FEE8F" w14:textId="77777777" w:rsidR="005938C3" w:rsidRDefault="005938C3" w:rsidP="00AA073D">
      <w:pPr>
        <w:spacing w:before="0" w:after="0" w:line="240" w:lineRule="auto"/>
      </w:pPr>
      <w:r>
        <w:continuationSeparator/>
      </w:r>
    </w:p>
  </w:footnote>
  <w:footnote w:id="1">
    <w:p w14:paraId="14CF414B" w14:textId="77777777" w:rsidR="005938C3" w:rsidRPr="00BB1460" w:rsidRDefault="005938C3" w:rsidP="005B77AD">
      <w:pPr>
        <w:pStyle w:val="FootnoteText"/>
        <w:rPr>
          <w:rFonts w:cs="Arial"/>
          <w:color w:val="0070C0"/>
        </w:rPr>
      </w:pPr>
      <w:r w:rsidRPr="00BB1460">
        <w:rPr>
          <w:rStyle w:val="FootnoteReference"/>
          <w:color w:val="0070C0"/>
        </w:rPr>
        <w:footnoteRef/>
      </w:r>
      <w:r w:rsidRPr="00BB1460">
        <w:rPr>
          <w:color w:val="0070C0"/>
        </w:rPr>
        <w:t xml:space="preserve"> </w:t>
      </w:r>
      <w:r w:rsidRPr="00BB1460">
        <w:rPr>
          <w:rFonts w:cs="Arial"/>
          <w:b/>
          <w:color w:val="0070C0"/>
          <w:sz w:val="18"/>
        </w:rPr>
        <w:t>Drama</w:t>
      </w:r>
      <w:r w:rsidRPr="00BB1460">
        <w:rPr>
          <w:rFonts w:cs="Arial"/>
          <w:color w:val="0070C0"/>
          <w:sz w:val="18"/>
        </w:rPr>
        <w:t xml:space="preserve"> and </w:t>
      </w:r>
      <w:r w:rsidRPr="00BB1460">
        <w:rPr>
          <w:rFonts w:cs="Arial"/>
          <w:b/>
          <w:color w:val="0070C0"/>
          <w:sz w:val="18"/>
        </w:rPr>
        <w:t>Media Studies</w:t>
      </w:r>
      <w:r w:rsidRPr="00BB1460">
        <w:rPr>
          <w:rFonts w:cs="Arial"/>
          <w:color w:val="0070C0"/>
          <w:sz w:val="18"/>
        </w:rPr>
        <w:t xml:space="preserve"> candidates/trainees should review the relevant aspects of English programme of study, </w:t>
      </w:r>
      <w:r w:rsidRPr="00BB1460">
        <w:rPr>
          <w:rFonts w:cs="Arial"/>
          <w:b/>
          <w:color w:val="0070C0"/>
          <w:sz w:val="18"/>
        </w:rPr>
        <w:t>Dance</w:t>
      </w:r>
      <w:r w:rsidRPr="00BB1460">
        <w:rPr>
          <w:rFonts w:cs="Arial"/>
          <w:color w:val="0070C0"/>
          <w:sz w:val="18"/>
        </w:rPr>
        <w:t xml:space="preserve"> candidates/trainees should review the Physical Education programme of study and </w:t>
      </w:r>
      <w:r w:rsidRPr="00BB1460">
        <w:rPr>
          <w:rFonts w:cs="Arial"/>
          <w:b/>
          <w:color w:val="0070C0"/>
          <w:sz w:val="18"/>
        </w:rPr>
        <w:t>Religious Education</w:t>
      </w:r>
      <w:r w:rsidRPr="00BB1460">
        <w:rPr>
          <w:rFonts w:cs="Arial"/>
          <w:color w:val="0070C0"/>
          <w:sz w:val="18"/>
        </w:rPr>
        <w:t xml:space="preserve"> candidates/trainees should review the </w:t>
      </w:r>
      <w:hyperlink r:id="rId1" w:history="1">
        <w:r w:rsidRPr="00BB1460">
          <w:rPr>
            <w:rStyle w:val="Hyperlink"/>
            <w:rFonts w:cs="Arial"/>
            <w:color w:val="0070C0"/>
            <w:sz w:val="18"/>
          </w:rPr>
          <w:t>Religious Education in English schools: non-statutory guidance (2010)</w:t>
        </w:r>
      </w:hyperlink>
      <w:r w:rsidRPr="00BB1460">
        <w:rPr>
          <w:rFonts w:cs="Arial"/>
          <w:color w:val="0070C0"/>
          <w:sz w:val="18"/>
        </w:rPr>
        <w:t>.</w:t>
      </w:r>
    </w:p>
  </w:footnote>
  <w:footnote w:id="2">
    <w:p w14:paraId="198BB0D7" w14:textId="067E3A50" w:rsidR="005938C3" w:rsidRPr="00BB1460" w:rsidRDefault="005938C3">
      <w:pPr>
        <w:pStyle w:val="FootnoteText"/>
        <w:rPr>
          <w:color w:val="0070C0"/>
        </w:rPr>
      </w:pPr>
      <w:r w:rsidRPr="00BB1460">
        <w:rPr>
          <w:rStyle w:val="FootnoteReference"/>
          <w:color w:val="0070C0"/>
        </w:rPr>
        <w:footnoteRef/>
      </w:r>
      <w:r w:rsidRPr="00BB1460">
        <w:rPr>
          <w:color w:val="0070C0"/>
        </w:rPr>
        <w:t xml:space="preserve"> Login details </w:t>
      </w:r>
      <w:proofErr w:type="gramStart"/>
      <w:r w:rsidRPr="00BB1460">
        <w:rPr>
          <w:color w:val="0070C0"/>
        </w:rPr>
        <w:t>will be provided</w:t>
      </w:r>
      <w:proofErr w:type="gramEnd"/>
      <w:r w:rsidRPr="00BB1460">
        <w:rPr>
          <w:color w:val="0070C0"/>
        </w:rPr>
        <w:t xml:space="preserve"> by LJMU.</w:t>
      </w:r>
    </w:p>
  </w:footnote>
  <w:footnote w:id="3">
    <w:p w14:paraId="418DB8E9" w14:textId="5D340D88" w:rsidR="005938C3" w:rsidRPr="00BB1460" w:rsidRDefault="005938C3">
      <w:pPr>
        <w:pStyle w:val="FootnoteText"/>
        <w:rPr>
          <w:color w:val="0070C0"/>
        </w:rPr>
      </w:pPr>
      <w:r w:rsidRPr="00BB1460">
        <w:rPr>
          <w:rStyle w:val="FootnoteReference"/>
          <w:color w:val="0070C0"/>
        </w:rPr>
        <w:footnoteRef/>
      </w:r>
      <w:r w:rsidRPr="00BB1460">
        <w:rPr>
          <w:color w:val="0070C0"/>
        </w:rPr>
        <w:t xml:space="preserve"> Ibid.</w:t>
      </w:r>
    </w:p>
  </w:footnote>
  <w:footnote w:id="4">
    <w:p w14:paraId="6E0885A1" w14:textId="278F03A0" w:rsidR="005938C3" w:rsidRPr="00BB1460" w:rsidRDefault="005938C3" w:rsidP="005B77AD">
      <w:pPr>
        <w:pStyle w:val="FootnoteText"/>
        <w:ind w:left="142" w:hanging="142"/>
        <w:rPr>
          <w:rFonts w:cs="Arial"/>
          <w:color w:val="0070C0"/>
        </w:rPr>
      </w:pPr>
      <w:r w:rsidRPr="00BB1460">
        <w:rPr>
          <w:rStyle w:val="FootnoteReference"/>
          <w:rFonts w:eastAsia="Times" w:cs="Arial"/>
          <w:color w:val="0070C0"/>
        </w:rPr>
        <w:footnoteRef/>
      </w:r>
      <w:r w:rsidRPr="00BB1460">
        <w:rPr>
          <w:rFonts w:cs="Arial"/>
          <w:color w:val="0070C0"/>
        </w:rPr>
        <w:t xml:space="preserve"> Ideally in a feeder primary school for your Home School placement so that you can consider transition issues – typically during either Phase 1 or the Triangulation and Final Focus period of Phase 3</w:t>
      </w:r>
    </w:p>
  </w:footnote>
  <w:footnote w:id="5">
    <w:p w14:paraId="57FB51D8" w14:textId="77777777" w:rsidR="005938C3" w:rsidRPr="00BB1460" w:rsidRDefault="005938C3" w:rsidP="005B77AD">
      <w:pPr>
        <w:pStyle w:val="FootnoteText"/>
        <w:rPr>
          <w:rFonts w:cs="Arial"/>
          <w:color w:val="0070C0"/>
        </w:rPr>
      </w:pPr>
      <w:r w:rsidRPr="00BB1460">
        <w:rPr>
          <w:rStyle w:val="FootnoteReference"/>
          <w:rFonts w:eastAsia="Times" w:cs="Arial"/>
          <w:color w:val="0070C0"/>
        </w:rPr>
        <w:footnoteRef/>
      </w:r>
      <w:r w:rsidRPr="00BB1460">
        <w:rPr>
          <w:rFonts w:cs="Arial"/>
          <w:color w:val="0070C0"/>
        </w:rPr>
        <w:t xml:space="preserve"> including within subject teaching</w:t>
      </w:r>
    </w:p>
  </w:footnote>
  <w:footnote w:id="6">
    <w:p w14:paraId="5F7FBC16" w14:textId="77777777" w:rsidR="005938C3" w:rsidRPr="00BB1460" w:rsidRDefault="005938C3" w:rsidP="005B77AD">
      <w:pPr>
        <w:pStyle w:val="FootnoteText"/>
        <w:rPr>
          <w:rFonts w:cs="Arial"/>
          <w:color w:val="0070C0"/>
        </w:rPr>
      </w:pPr>
      <w:r w:rsidRPr="00BB1460">
        <w:rPr>
          <w:rStyle w:val="FootnoteReference"/>
          <w:rFonts w:eastAsia="Times" w:cs="Arial"/>
          <w:color w:val="0070C0"/>
        </w:rPr>
        <w:footnoteRef/>
      </w:r>
      <w:r w:rsidRPr="00BB1460">
        <w:rPr>
          <w:rFonts w:cs="Arial"/>
          <w:color w:val="0070C0"/>
        </w:rPr>
        <w:t xml:space="preserve"> Ibid.</w:t>
      </w:r>
    </w:p>
  </w:footnote>
  <w:footnote w:id="7">
    <w:p w14:paraId="425F720E" w14:textId="77777777" w:rsidR="005938C3" w:rsidRPr="00BB1460" w:rsidRDefault="005938C3" w:rsidP="005B77AD">
      <w:pPr>
        <w:pStyle w:val="FootnoteText"/>
        <w:rPr>
          <w:rFonts w:ascii="Century Gothic" w:hAnsi="Century Gothic"/>
          <w:color w:val="0070C0"/>
        </w:rPr>
      </w:pPr>
      <w:r w:rsidRPr="00BB1460">
        <w:rPr>
          <w:rStyle w:val="FootnoteReference"/>
          <w:rFonts w:eastAsia="Times" w:cs="Arial"/>
          <w:color w:val="0070C0"/>
        </w:rPr>
        <w:footnoteRef/>
      </w:r>
      <w:r w:rsidRPr="00BB1460">
        <w:rPr>
          <w:rFonts w:cs="Arial"/>
          <w:color w:val="0070C0"/>
        </w:rPr>
        <w:t xml:space="preserve"> Ibid.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706E"/>
    <w:multiLevelType w:val="hybridMultilevel"/>
    <w:tmpl w:val="D9E47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11069"/>
    <w:multiLevelType w:val="hybridMultilevel"/>
    <w:tmpl w:val="9BA45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63FD1"/>
    <w:multiLevelType w:val="hybridMultilevel"/>
    <w:tmpl w:val="FE7A4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C4C53"/>
    <w:multiLevelType w:val="hybridMultilevel"/>
    <w:tmpl w:val="B09CFBF8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B6EE2"/>
    <w:multiLevelType w:val="hybridMultilevel"/>
    <w:tmpl w:val="D48CB0BE"/>
    <w:lvl w:ilvl="0" w:tplc="2488D318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14F351AC"/>
    <w:multiLevelType w:val="hybridMultilevel"/>
    <w:tmpl w:val="10CCA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9024F"/>
    <w:multiLevelType w:val="hybridMultilevel"/>
    <w:tmpl w:val="6C7C5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02347"/>
    <w:multiLevelType w:val="hybridMultilevel"/>
    <w:tmpl w:val="C0609BE4"/>
    <w:lvl w:ilvl="0" w:tplc="0BA652AA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206D40B6"/>
    <w:multiLevelType w:val="hybridMultilevel"/>
    <w:tmpl w:val="990E4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21345D"/>
    <w:multiLevelType w:val="hybridMultilevel"/>
    <w:tmpl w:val="199CB8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D571B5"/>
    <w:multiLevelType w:val="hybridMultilevel"/>
    <w:tmpl w:val="FA94C920"/>
    <w:lvl w:ilvl="0" w:tplc="F922254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00206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E30398"/>
    <w:multiLevelType w:val="hybridMultilevel"/>
    <w:tmpl w:val="2A1E2CE2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E67542"/>
    <w:multiLevelType w:val="hybridMultilevel"/>
    <w:tmpl w:val="566AB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75399"/>
    <w:multiLevelType w:val="hybridMultilevel"/>
    <w:tmpl w:val="A9500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C7436E"/>
    <w:multiLevelType w:val="hybridMultilevel"/>
    <w:tmpl w:val="07F23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B3092C"/>
    <w:multiLevelType w:val="hybridMultilevel"/>
    <w:tmpl w:val="F1143140"/>
    <w:lvl w:ilvl="0" w:tplc="78C21690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A23AED"/>
    <w:multiLevelType w:val="hybridMultilevel"/>
    <w:tmpl w:val="B79A1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993B6C"/>
    <w:multiLevelType w:val="hybridMultilevel"/>
    <w:tmpl w:val="254E67E4"/>
    <w:lvl w:ilvl="0" w:tplc="F922254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002060"/>
        <w:sz w:val="22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 w15:restartNumberingAfterBreak="0">
    <w:nsid w:val="67393F37"/>
    <w:multiLevelType w:val="hybridMultilevel"/>
    <w:tmpl w:val="BD923FA2"/>
    <w:lvl w:ilvl="0" w:tplc="78C21690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E33982"/>
    <w:multiLevelType w:val="hybridMultilevel"/>
    <w:tmpl w:val="E39A49AC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0" w15:restartNumberingAfterBreak="0">
    <w:nsid w:val="69733F7D"/>
    <w:multiLevelType w:val="hybridMultilevel"/>
    <w:tmpl w:val="DA601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4B191D"/>
    <w:multiLevelType w:val="hybridMultilevel"/>
    <w:tmpl w:val="6C3ED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3F304F"/>
    <w:multiLevelType w:val="hybridMultilevel"/>
    <w:tmpl w:val="EE70D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15"/>
  </w:num>
  <w:num w:numId="5">
    <w:abstractNumId w:val="18"/>
  </w:num>
  <w:num w:numId="6">
    <w:abstractNumId w:val="3"/>
  </w:num>
  <w:num w:numId="7">
    <w:abstractNumId w:val="11"/>
  </w:num>
  <w:num w:numId="8">
    <w:abstractNumId w:val="12"/>
  </w:num>
  <w:num w:numId="9">
    <w:abstractNumId w:val="16"/>
  </w:num>
  <w:num w:numId="10">
    <w:abstractNumId w:val="6"/>
  </w:num>
  <w:num w:numId="11">
    <w:abstractNumId w:val="14"/>
  </w:num>
  <w:num w:numId="12">
    <w:abstractNumId w:val="13"/>
  </w:num>
  <w:num w:numId="13">
    <w:abstractNumId w:val="17"/>
  </w:num>
  <w:num w:numId="14">
    <w:abstractNumId w:val="10"/>
  </w:num>
  <w:num w:numId="15">
    <w:abstractNumId w:val="4"/>
  </w:num>
  <w:num w:numId="16">
    <w:abstractNumId w:val="7"/>
  </w:num>
  <w:num w:numId="17">
    <w:abstractNumId w:val="22"/>
  </w:num>
  <w:num w:numId="18">
    <w:abstractNumId w:val="8"/>
  </w:num>
  <w:num w:numId="19">
    <w:abstractNumId w:val="19"/>
  </w:num>
  <w:num w:numId="20">
    <w:abstractNumId w:val="5"/>
  </w:num>
  <w:num w:numId="21">
    <w:abstractNumId w:val="21"/>
  </w:num>
  <w:num w:numId="22">
    <w:abstractNumId w:val="2"/>
  </w:num>
  <w:num w:numId="23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20"/>
  <w:drawingGridHorizontalSpacing w:val="100"/>
  <w:displayHorizontalDrawingGridEvery w:val="2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317"/>
    <w:rsid w:val="00001891"/>
    <w:rsid w:val="000034A1"/>
    <w:rsid w:val="00004779"/>
    <w:rsid w:val="00004DDF"/>
    <w:rsid w:val="00010DFF"/>
    <w:rsid w:val="0001267E"/>
    <w:rsid w:val="00014611"/>
    <w:rsid w:val="000160DD"/>
    <w:rsid w:val="00016259"/>
    <w:rsid w:val="000236FD"/>
    <w:rsid w:val="0002572C"/>
    <w:rsid w:val="000304EE"/>
    <w:rsid w:val="00031B61"/>
    <w:rsid w:val="00033101"/>
    <w:rsid w:val="00035E72"/>
    <w:rsid w:val="00036554"/>
    <w:rsid w:val="00040CC0"/>
    <w:rsid w:val="00041E89"/>
    <w:rsid w:val="00043317"/>
    <w:rsid w:val="00045BA6"/>
    <w:rsid w:val="00046112"/>
    <w:rsid w:val="00047FB2"/>
    <w:rsid w:val="00055640"/>
    <w:rsid w:val="00055CF0"/>
    <w:rsid w:val="000569BD"/>
    <w:rsid w:val="000615CF"/>
    <w:rsid w:val="00070971"/>
    <w:rsid w:val="00070A6C"/>
    <w:rsid w:val="000746C1"/>
    <w:rsid w:val="00084760"/>
    <w:rsid w:val="00085A1D"/>
    <w:rsid w:val="0008775E"/>
    <w:rsid w:val="00090A6B"/>
    <w:rsid w:val="00092376"/>
    <w:rsid w:val="0009518B"/>
    <w:rsid w:val="000A39EA"/>
    <w:rsid w:val="000A547F"/>
    <w:rsid w:val="000A72D9"/>
    <w:rsid w:val="000B73CE"/>
    <w:rsid w:val="000C2482"/>
    <w:rsid w:val="000D15AE"/>
    <w:rsid w:val="000E4A27"/>
    <w:rsid w:val="000E4CD1"/>
    <w:rsid w:val="000E5DCB"/>
    <w:rsid w:val="000F1DB1"/>
    <w:rsid w:val="000F2875"/>
    <w:rsid w:val="000F63D2"/>
    <w:rsid w:val="00106ADA"/>
    <w:rsid w:val="0011111A"/>
    <w:rsid w:val="00124426"/>
    <w:rsid w:val="0012579B"/>
    <w:rsid w:val="00133E7A"/>
    <w:rsid w:val="00142BE2"/>
    <w:rsid w:val="00144D27"/>
    <w:rsid w:val="001456A9"/>
    <w:rsid w:val="001557AB"/>
    <w:rsid w:val="001660D5"/>
    <w:rsid w:val="0016731C"/>
    <w:rsid w:val="00167840"/>
    <w:rsid w:val="0017662F"/>
    <w:rsid w:val="00177DB1"/>
    <w:rsid w:val="00180200"/>
    <w:rsid w:val="0018052D"/>
    <w:rsid w:val="00181A6C"/>
    <w:rsid w:val="00182C81"/>
    <w:rsid w:val="00184222"/>
    <w:rsid w:val="00184A28"/>
    <w:rsid w:val="00186B82"/>
    <w:rsid w:val="00194064"/>
    <w:rsid w:val="001962A9"/>
    <w:rsid w:val="00197AE3"/>
    <w:rsid w:val="001A01F2"/>
    <w:rsid w:val="001A0605"/>
    <w:rsid w:val="001A3922"/>
    <w:rsid w:val="001B42F5"/>
    <w:rsid w:val="001B5B5A"/>
    <w:rsid w:val="001C07FA"/>
    <w:rsid w:val="001C5042"/>
    <w:rsid w:val="001C7FE7"/>
    <w:rsid w:val="001D0583"/>
    <w:rsid w:val="001D1E13"/>
    <w:rsid w:val="001D7087"/>
    <w:rsid w:val="001E05F7"/>
    <w:rsid w:val="001E238F"/>
    <w:rsid w:val="001E5BFD"/>
    <w:rsid w:val="001F1DFA"/>
    <w:rsid w:val="001F7C99"/>
    <w:rsid w:val="00201C69"/>
    <w:rsid w:val="00205F92"/>
    <w:rsid w:val="00211D42"/>
    <w:rsid w:val="002144CC"/>
    <w:rsid w:val="00217873"/>
    <w:rsid w:val="00220E43"/>
    <w:rsid w:val="002305A3"/>
    <w:rsid w:val="00232E6C"/>
    <w:rsid w:val="00233738"/>
    <w:rsid w:val="00233E6B"/>
    <w:rsid w:val="0024062B"/>
    <w:rsid w:val="00253525"/>
    <w:rsid w:val="002557D0"/>
    <w:rsid w:val="00257BF3"/>
    <w:rsid w:val="00257CB9"/>
    <w:rsid w:val="002608DA"/>
    <w:rsid w:val="00267427"/>
    <w:rsid w:val="00270883"/>
    <w:rsid w:val="00273582"/>
    <w:rsid w:val="00293F00"/>
    <w:rsid w:val="00295366"/>
    <w:rsid w:val="00297DB1"/>
    <w:rsid w:val="002A1CA2"/>
    <w:rsid w:val="002B4252"/>
    <w:rsid w:val="002B7E74"/>
    <w:rsid w:val="002C00D8"/>
    <w:rsid w:val="002C0191"/>
    <w:rsid w:val="002C1FE6"/>
    <w:rsid w:val="002C3184"/>
    <w:rsid w:val="002C512C"/>
    <w:rsid w:val="002C743F"/>
    <w:rsid w:val="002D080A"/>
    <w:rsid w:val="002D183B"/>
    <w:rsid w:val="002D5E7D"/>
    <w:rsid w:val="002E1E94"/>
    <w:rsid w:val="002E4AB8"/>
    <w:rsid w:val="002E6DEE"/>
    <w:rsid w:val="002F1054"/>
    <w:rsid w:val="003021D1"/>
    <w:rsid w:val="00303CCA"/>
    <w:rsid w:val="0031086A"/>
    <w:rsid w:val="003127CB"/>
    <w:rsid w:val="003225A0"/>
    <w:rsid w:val="00323CF9"/>
    <w:rsid w:val="00327A1B"/>
    <w:rsid w:val="003509B2"/>
    <w:rsid w:val="003541BE"/>
    <w:rsid w:val="00357C19"/>
    <w:rsid w:val="00357F41"/>
    <w:rsid w:val="0036386B"/>
    <w:rsid w:val="00365589"/>
    <w:rsid w:val="00367140"/>
    <w:rsid w:val="00370A6A"/>
    <w:rsid w:val="00373AF1"/>
    <w:rsid w:val="00374C27"/>
    <w:rsid w:val="0038069E"/>
    <w:rsid w:val="00381F49"/>
    <w:rsid w:val="003903B6"/>
    <w:rsid w:val="00392062"/>
    <w:rsid w:val="00393B4F"/>
    <w:rsid w:val="00396A77"/>
    <w:rsid w:val="003A2364"/>
    <w:rsid w:val="003A68D4"/>
    <w:rsid w:val="003B0347"/>
    <w:rsid w:val="003B22E2"/>
    <w:rsid w:val="003B3AE3"/>
    <w:rsid w:val="003C42C9"/>
    <w:rsid w:val="003C6D24"/>
    <w:rsid w:val="003D428C"/>
    <w:rsid w:val="003E0E1F"/>
    <w:rsid w:val="003E4D7B"/>
    <w:rsid w:val="003F4F58"/>
    <w:rsid w:val="00402379"/>
    <w:rsid w:val="00404F4C"/>
    <w:rsid w:val="004066A2"/>
    <w:rsid w:val="004162A7"/>
    <w:rsid w:val="004227E9"/>
    <w:rsid w:val="004255C3"/>
    <w:rsid w:val="004271D1"/>
    <w:rsid w:val="004311F6"/>
    <w:rsid w:val="00431F7E"/>
    <w:rsid w:val="004372B1"/>
    <w:rsid w:val="00437BE8"/>
    <w:rsid w:val="004456AF"/>
    <w:rsid w:val="00446714"/>
    <w:rsid w:val="00447767"/>
    <w:rsid w:val="00450EA6"/>
    <w:rsid w:val="0045578F"/>
    <w:rsid w:val="00463F09"/>
    <w:rsid w:val="00475471"/>
    <w:rsid w:val="004776E6"/>
    <w:rsid w:val="00477856"/>
    <w:rsid w:val="004846B0"/>
    <w:rsid w:val="004968BD"/>
    <w:rsid w:val="004A082E"/>
    <w:rsid w:val="004B11FA"/>
    <w:rsid w:val="004B1B74"/>
    <w:rsid w:val="004B4547"/>
    <w:rsid w:val="004B4979"/>
    <w:rsid w:val="004B666E"/>
    <w:rsid w:val="004B6A8A"/>
    <w:rsid w:val="004B6B45"/>
    <w:rsid w:val="004C13E1"/>
    <w:rsid w:val="004C2856"/>
    <w:rsid w:val="004D3202"/>
    <w:rsid w:val="004E1E02"/>
    <w:rsid w:val="004E27C7"/>
    <w:rsid w:val="004E320F"/>
    <w:rsid w:val="004E3C0D"/>
    <w:rsid w:val="004E4C1F"/>
    <w:rsid w:val="004F0E12"/>
    <w:rsid w:val="004F2218"/>
    <w:rsid w:val="00501930"/>
    <w:rsid w:val="005022E1"/>
    <w:rsid w:val="00510583"/>
    <w:rsid w:val="00512BEF"/>
    <w:rsid w:val="00520873"/>
    <w:rsid w:val="0052263F"/>
    <w:rsid w:val="00534276"/>
    <w:rsid w:val="005350C3"/>
    <w:rsid w:val="005440BF"/>
    <w:rsid w:val="00570C45"/>
    <w:rsid w:val="005714AF"/>
    <w:rsid w:val="00591200"/>
    <w:rsid w:val="005920B2"/>
    <w:rsid w:val="005938C3"/>
    <w:rsid w:val="00593CE5"/>
    <w:rsid w:val="00594D4E"/>
    <w:rsid w:val="005A59C4"/>
    <w:rsid w:val="005A7961"/>
    <w:rsid w:val="005A7A43"/>
    <w:rsid w:val="005B6622"/>
    <w:rsid w:val="005B77AD"/>
    <w:rsid w:val="005C0CB3"/>
    <w:rsid w:val="005C332B"/>
    <w:rsid w:val="005C3946"/>
    <w:rsid w:val="005E10DF"/>
    <w:rsid w:val="005E1493"/>
    <w:rsid w:val="005E26B2"/>
    <w:rsid w:val="005E4388"/>
    <w:rsid w:val="005E5221"/>
    <w:rsid w:val="005F28DB"/>
    <w:rsid w:val="005F404D"/>
    <w:rsid w:val="005F6B0A"/>
    <w:rsid w:val="00600C6E"/>
    <w:rsid w:val="00625B28"/>
    <w:rsid w:val="006273CC"/>
    <w:rsid w:val="006319A8"/>
    <w:rsid w:val="00632FF3"/>
    <w:rsid w:val="006341B3"/>
    <w:rsid w:val="00640503"/>
    <w:rsid w:val="0064343E"/>
    <w:rsid w:val="00646902"/>
    <w:rsid w:val="00646E5B"/>
    <w:rsid w:val="00662E3C"/>
    <w:rsid w:val="00673712"/>
    <w:rsid w:val="00673862"/>
    <w:rsid w:val="00683C92"/>
    <w:rsid w:val="0068406D"/>
    <w:rsid w:val="00687073"/>
    <w:rsid w:val="006922FE"/>
    <w:rsid w:val="00697141"/>
    <w:rsid w:val="006972AD"/>
    <w:rsid w:val="006A2301"/>
    <w:rsid w:val="006A67DC"/>
    <w:rsid w:val="006C2A1E"/>
    <w:rsid w:val="006C37C8"/>
    <w:rsid w:val="006C4D10"/>
    <w:rsid w:val="006D2E6F"/>
    <w:rsid w:val="006D3139"/>
    <w:rsid w:val="006D7CAB"/>
    <w:rsid w:val="006E5792"/>
    <w:rsid w:val="006F1E56"/>
    <w:rsid w:val="006F47EA"/>
    <w:rsid w:val="006F6435"/>
    <w:rsid w:val="00707EE6"/>
    <w:rsid w:val="00710B52"/>
    <w:rsid w:val="007125FB"/>
    <w:rsid w:val="007204B5"/>
    <w:rsid w:val="00721213"/>
    <w:rsid w:val="00724CE6"/>
    <w:rsid w:val="00737D53"/>
    <w:rsid w:val="00744581"/>
    <w:rsid w:val="00751997"/>
    <w:rsid w:val="00753DC2"/>
    <w:rsid w:val="0075429C"/>
    <w:rsid w:val="00754607"/>
    <w:rsid w:val="0075491C"/>
    <w:rsid w:val="00755E81"/>
    <w:rsid w:val="007627D8"/>
    <w:rsid w:val="007641C8"/>
    <w:rsid w:val="00764814"/>
    <w:rsid w:val="00770995"/>
    <w:rsid w:val="00776CCB"/>
    <w:rsid w:val="00780419"/>
    <w:rsid w:val="00780F4A"/>
    <w:rsid w:val="00795258"/>
    <w:rsid w:val="00795FD5"/>
    <w:rsid w:val="0079752C"/>
    <w:rsid w:val="007A0B73"/>
    <w:rsid w:val="007A2DA1"/>
    <w:rsid w:val="007A62DE"/>
    <w:rsid w:val="007B0AEC"/>
    <w:rsid w:val="007B2236"/>
    <w:rsid w:val="007B25BB"/>
    <w:rsid w:val="007B47EC"/>
    <w:rsid w:val="007B4986"/>
    <w:rsid w:val="007B53DD"/>
    <w:rsid w:val="007B5D14"/>
    <w:rsid w:val="007C7757"/>
    <w:rsid w:val="007D0023"/>
    <w:rsid w:val="007F54B9"/>
    <w:rsid w:val="007F67D2"/>
    <w:rsid w:val="00806402"/>
    <w:rsid w:val="00811747"/>
    <w:rsid w:val="00814695"/>
    <w:rsid w:val="00820105"/>
    <w:rsid w:val="00824F0D"/>
    <w:rsid w:val="0083181B"/>
    <w:rsid w:val="0083307A"/>
    <w:rsid w:val="0084527D"/>
    <w:rsid w:val="008558A3"/>
    <w:rsid w:val="00863373"/>
    <w:rsid w:val="00866D17"/>
    <w:rsid w:val="00866D3D"/>
    <w:rsid w:val="008718AC"/>
    <w:rsid w:val="00875FCD"/>
    <w:rsid w:val="00880FEB"/>
    <w:rsid w:val="00883542"/>
    <w:rsid w:val="00884207"/>
    <w:rsid w:val="0089115F"/>
    <w:rsid w:val="00894474"/>
    <w:rsid w:val="008974CA"/>
    <w:rsid w:val="008A132B"/>
    <w:rsid w:val="008A50C5"/>
    <w:rsid w:val="008A58C3"/>
    <w:rsid w:val="008B1591"/>
    <w:rsid w:val="008C367D"/>
    <w:rsid w:val="008C51B3"/>
    <w:rsid w:val="008D0E02"/>
    <w:rsid w:val="008D1F34"/>
    <w:rsid w:val="008D4E6E"/>
    <w:rsid w:val="008E5C9B"/>
    <w:rsid w:val="008E6350"/>
    <w:rsid w:val="008F0833"/>
    <w:rsid w:val="008F0CF6"/>
    <w:rsid w:val="00900280"/>
    <w:rsid w:val="00921655"/>
    <w:rsid w:val="00927307"/>
    <w:rsid w:val="00934BE9"/>
    <w:rsid w:val="00940F4A"/>
    <w:rsid w:val="0094272C"/>
    <w:rsid w:val="00944297"/>
    <w:rsid w:val="00944418"/>
    <w:rsid w:val="00945DD7"/>
    <w:rsid w:val="009511F4"/>
    <w:rsid w:val="009527D8"/>
    <w:rsid w:val="00955795"/>
    <w:rsid w:val="00962448"/>
    <w:rsid w:val="009657EC"/>
    <w:rsid w:val="0096635E"/>
    <w:rsid w:val="009671BC"/>
    <w:rsid w:val="009713C0"/>
    <w:rsid w:val="00972711"/>
    <w:rsid w:val="00975A9E"/>
    <w:rsid w:val="009777E1"/>
    <w:rsid w:val="00994569"/>
    <w:rsid w:val="0099779D"/>
    <w:rsid w:val="009A3E22"/>
    <w:rsid w:val="009B3F2F"/>
    <w:rsid w:val="009B60AA"/>
    <w:rsid w:val="009B6A3E"/>
    <w:rsid w:val="009B6E90"/>
    <w:rsid w:val="009B7F77"/>
    <w:rsid w:val="009C3A39"/>
    <w:rsid w:val="009C4817"/>
    <w:rsid w:val="009C78A9"/>
    <w:rsid w:val="009D0949"/>
    <w:rsid w:val="009D1AB7"/>
    <w:rsid w:val="009D75C6"/>
    <w:rsid w:val="009E223A"/>
    <w:rsid w:val="009F5DA8"/>
    <w:rsid w:val="00A251EB"/>
    <w:rsid w:val="00A277AC"/>
    <w:rsid w:val="00A311DA"/>
    <w:rsid w:val="00A3545B"/>
    <w:rsid w:val="00A4025E"/>
    <w:rsid w:val="00A448FA"/>
    <w:rsid w:val="00A475F0"/>
    <w:rsid w:val="00A50C7A"/>
    <w:rsid w:val="00A52612"/>
    <w:rsid w:val="00A57235"/>
    <w:rsid w:val="00A61BE9"/>
    <w:rsid w:val="00A6411D"/>
    <w:rsid w:val="00A823DB"/>
    <w:rsid w:val="00A8671B"/>
    <w:rsid w:val="00AA073D"/>
    <w:rsid w:val="00AA55B8"/>
    <w:rsid w:val="00AB0F70"/>
    <w:rsid w:val="00AB1527"/>
    <w:rsid w:val="00AD4733"/>
    <w:rsid w:val="00AD66CF"/>
    <w:rsid w:val="00AE5D3B"/>
    <w:rsid w:val="00AF46B5"/>
    <w:rsid w:val="00B23A91"/>
    <w:rsid w:val="00B25492"/>
    <w:rsid w:val="00B35B4B"/>
    <w:rsid w:val="00B52209"/>
    <w:rsid w:val="00B6501E"/>
    <w:rsid w:val="00B662FE"/>
    <w:rsid w:val="00B71043"/>
    <w:rsid w:val="00B710DE"/>
    <w:rsid w:val="00B745BA"/>
    <w:rsid w:val="00B800ED"/>
    <w:rsid w:val="00B81BC1"/>
    <w:rsid w:val="00B86011"/>
    <w:rsid w:val="00BA3F17"/>
    <w:rsid w:val="00BB1460"/>
    <w:rsid w:val="00BB74EF"/>
    <w:rsid w:val="00BC0BFB"/>
    <w:rsid w:val="00BC0C2B"/>
    <w:rsid w:val="00BC3F6C"/>
    <w:rsid w:val="00BD0754"/>
    <w:rsid w:val="00BD614B"/>
    <w:rsid w:val="00BD644E"/>
    <w:rsid w:val="00BE2A52"/>
    <w:rsid w:val="00BE4476"/>
    <w:rsid w:val="00BF2D2E"/>
    <w:rsid w:val="00BF751C"/>
    <w:rsid w:val="00C027C2"/>
    <w:rsid w:val="00C1144E"/>
    <w:rsid w:val="00C1335B"/>
    <w:rsid w:val="00C26390"/>
    <w:rsid w:val="00C30499"/>
    <w:rsid w:val="00C30E84"/>
    <w:rsid w:val="00C3178C"/>
    <w:rsid w:val="00C33BD4"/>
    <w:rsid w:val="00C35FA7"/>
    <w:rsid w:val="00C37889"/>
    <w:rsid w:val="00C46C6D"/>
    <w:rsid w:val="00C4720B"/>
    <w:rsid w:val="00C52D5C"/>
    <w:rsid w:val="00C557F9"/>
    <w:rsid w:val="00C5582D"/>
    <w:rsid w:val="00C62532"/>
    <w:rsid w:val="00C625B3"/>
    <w:rsid w:val="00C63CA3"/>
    <w:rsid w:val="00C658FB"/>
    <w:rsid w:val="00C671ED"/>
    <w:rsid w:val="00C70588"/>
    <w:rsid w:val="00C7417F"/>
    <w:rsid w:val="00C751A6"/>
    <w:rsid w:val="00C75D73"/>
    <w:rsid w:val="00C82A52"/>
    <w:rsid w:val="00C87024"/>
    <w:rsid w:val="00C877EA"/>
    <w:rsid w:val="00C93640"/>
    <w:rsid w:val="00C955D9"/>
    <w:rsid w:val="00CA01A9"/>
    <w:rsid w:val="00CA5E0B"/>
    <w:rsid w:val="00CA7B58"/>
    <w:rsid w:val="00CD13C9"/>
    <w:rsid w:val="00CD5740"/>
    <w:rsid w:val="00CD6E9C"/>
    <w:rsid w:val="00CD744E"/>
    <w:rsid w:val="00CD74B5"/>
    <w:rsid w:val="00CE130B"/>
    <w:rsid w:val="00CE31C6"/>
    <w:rsid w:val="00CE4F69"/>
    <w:rsid w:val="00CF55CC"/>
    <w:rsid w:val="00D026F6"/>
    <w:rsid w:val="00D04781"/>
    <w:rsid w:val="00D157C5"/>
    <w:rsid w:val="00D20D0C"/>
    <w:rsid w:val="00D26410"/>
    <w:rsid w:val="00D2677F"/>
    <w:rsid w:val="00D3704D"/>
    <w:rsid w:val="00D4158F"/>
    <w:rsid w:val="00D42B65"/>
    <w:rsid w:val="00D44E7C"/>
    <w:rsid w:val="00D4652C"/>
    <w:rsid w:val="00D51BB5"/>
    <w:rsid w:val="00D55CCB"/>
    <w:rsid w:val="00D56CD3"/>
    <w:rsid w:val="00D612C4"/>
    <w:rsid w:val="00D62432"/>
    <w:rsid w:val="00D66848"/>
    <w:rsid w:val="00D677B6"/>
    <w:rsid w:val="00D8044D"/>
    <w:rsid w:val="00D84E2D"/>
    <w:rsid w:val="00D855D4"/>
    <w:rsid w:val="00D85CAD"/>
    <w:rsid w:val="00D867C7"/>
    <w:rsid w:val="00D965C3"/>
    <w:rsid w:val="00DA0BD4"/>
    <w:rsid w:val="00DA4A4B"/>
    <w:rsid w:val="00DB30AB"/>
    <w:rsid w:val="00DC3CAF"/>
    <w:rsid w:val="00DD0C9C"/>
    <w:rsid w:val="00DD1D0E"/>
    <w:rsid w:val="00DE01B0"/>
    <w:rsid w:val="00DF05BB"/>
    <w:rsid w:val="00DF2231"/>
    <w:rsid w:val="00DF40C4"/>
    <w:rsid w:val="00DF60CE"/>
    <w:rsid w:val="00DF648B"/>
    <w:rsid w:val="00E028E1"/>
    <w:rsid w:val="00E03C4B"/>
    <w:rsid w:val="00E10E1A"/>
    <w:rsid w:val="00E14FB8"/>
    <w:rsid w:val="00E151FB"/>
    <w:rsid w:val="00E2159E"/>
    <w:rsid w:val="00E24A3F"/>
    <w:rsid w:val="00E304BE"/>
    <w:rsid w:val="00E3093B"/>
    <w:rsid w:val="00E31A1A"/>
    <w:rsid w:val="00E32CED"/>
    <w:rsid w:val="00E33D27"/>
    <w:rsid w:val="00E33FD0"/>
    <w:rsid w:val="00E35BA3"/>
    <w:rsid w:val="00E40009"/>
    <w:rsid w:val="00E4116F"/>
    <w:rsid w:val="00E47F14"/>
    <w:rsid w:val="00E520C3"/>
    <w:rsid w:val="00E617AF"/>
    <w:rsid w:val="00E65283"/>
    <w:rsid w:val="00E7007E"/>
    <w:rsid w:val="00E82A50"/>
    <w:rsid w:val="00E83BFF"/>
    <w:rsid w:val="00E862EA"/>
    <w:rsid w:val="00E86DAC"/>
    <w:rsid w:val="00E91BC5"/>
    <w:rsid w:val="00E97237"/>
    <w:rsid w:val="00E975D6"/>
    <w:rsid w:val="00EA0289"/>
    <w:rsid w:val="00EA5F09"/>
    <w:rsid w:val="00EA7CAE"/>
    <w:rsid w:val="00EB32A2"/>
    <w:rsid w:val="00EC3558"/>
    <w:rsid w:val="00EC4747"/>
    <w:rsid w:val="00EC73A5"/>
    <w:rsid w:val="00ED0FA9"/>
    <w:rsid w:val="00ED2FCB"/>
    <w:rsid w:val="00ED63AB"/>
    <w:rsid w:val="00ED6544"/>
    <w:rsid w:val="00EE2AC7"/>
    <w:rsid w:val="00EE5C9B"/>
    <w:rsid w:val="00EF2A19"/>
    <w:rsid w:val="00EF30B2"/>
    <w:rsid w:val="00EF4732"/>
    <w:rsid w:val="00EF5611"/>
    <w:rsid w:val="00F001E1"/>
    <w:rsid w:val="00F002FE"/>
    <w:rsid w:val="00F01D6D"/>
    <w:rsid w:val="00F07AC1"/>
    <w:rsid w:val="00F10356"/>
    <w:rsid w:val="00F1366E"/>
    <w:rsid w:val="00F16744"/>
    <w:rsid w:val="00F21455"/>
    <w:rsid w:val="00F21DDD"/>
    <w:rsid w:val="00F24C01"/>
    <w:rsid w:val="00F25175"/>
    <w:rsid w:val="00F253F2"/>
    <w:rsid w:val="00F2560D"/>
    <w:rsid w:val="00F30B79"/>
    <w:rsid w:val="00F3191A"/>
    <w:rsid w:val="00F33FED"/>
    <w:rsid w:val="00F3432B"/>
    <w:rsid w:val="00F34552"/>
    <w:rsid w:val="00F345FF"/>
    <w:rsid w:val="00F47948"/>
    <w:rsid w:val="00F51A8D"/>
    <w:rsid w:val="00F55590"/>
    <w:rsid w:val="00F6386D"/>
    <w:rsid w:val="00F67BD2"/>
    <w:rsid w:val="00F67BE6"/>
    <w:rsid w:val="00F71FF3"/>
    <w:rsid w:val="00F770A3"/>
    <w:rsid w:val="00F94261"/>
    <w:rsid w:val="00F95653"/>
    <w:rsid w:val="00FA25F7"/>
    <w:rsid w:val="00FA2969"/>
    <w:rsid w:val="00FA5A00"/>
    <w:rsid w:val="00FB5408"/>
    <w:rsid w:val="00FB7250"/>
    <w:rsid w:val="00FC24FE"/>
    <w:rsid w:val="00FC42AE"/>
    <w:rsid w:val="00FC6444"/>
    <w:rsid w:val="00FE3E4B"/>
    <w:rsid w:val="00FE4A58"/>
    <w:rsid w:val="00FF539A"/>
    <w:rsid w:val="00FF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."/>
  <w:listSeparator w:val=","/>
  <w14:docId w14:val="2407170B"/>
  <w15:docId w15:val="{C646B8DE-7A2B-4E23-BFA5-BA9D7FE1A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4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2B1"/>
    <w:pPr>
      <w:spacing w:before="120"/>
    </w:pPr>
    <w:rPr>
      <w:rFonts w:ascii="Arial" w:hAnsi="Arial"/>
      <w:color w:val="1F497D" w:themeColor="text2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0347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B0F0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501E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1E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1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aliases w:val="Title Programme Handbook"/>
    <w:basedOn w:val="Normal"/>
    <w:next w:val="Normal"/>
    <w:link w:val="TitleChar"/>
    <w:uiPriority w:val="10"/>
    <w:qFormat/>
    <w:rsid w:val="000F2875"/>
    <w:pPr>
      <w:spacing w:after="300" w:line="240" w:lineRule="auto"/>
      <w:contextualSpacing/>
      <w:jc w:val="right"/>
    </w:pPr>
    <w:rPr>
      <w:rFonts w:eastAsiaTheme="majorEastAsia" w:cstheme="majorBidi"/>
      <w:b/>
      <w:color w:val="FFFFFF" w:themeColor="background1"/>
      <w:spacing w:val="5"/>
      <w:kern w:val="28"/>
      <w:sz w:val="144"/>
      <w:szCs w:val="52"/>
    </w:rPr>
  </w:style>
  <w:style w:type="character" w:customStyle="1" w:styleId="TitleChar">
    <w:name w:val="Title Char"/>
    <w:aliases w:val="Title Programme Handbook Char"/>
    <w:basedOn w:val="DefaultParagraphFont"/>
    <w:link w:val="Title"/>
    <w:uiPriority w:val="10"/>
    <w:rsid w:val="000F2875"/>
    <w:rPr>
      <w:rFonts w:ascii="Arial" w:eastAsiaTheme="majorEastAsia" w:hAnsi="Arial" w:cstheme="majorBidi"/>
      <w:b/>
      <w:color w:val="FFFFFF" w:themeColor="background1"/>
      <w:spacing w:val="5"/>
      <w:kern w:val="28"/>
      <w:sz w:val="144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7AF"/>
    <w:rPr>
      <w:rFonts w:ascii="Tahoma" w:hAnsi="Tahoma" w:cs="Tahoma"/>
      <w:sz w:val="16"/>
      <w:szCs w:val="16"/>
    </w:rPr>
  </w:style>
  <w:style w:type="paragraph" w:customStyle="1" w:styleId="ProgrammeTitle">
    <w:name w:val="Programme Title"/>
    <w:basedOn w:val="Normal"/>
    <w:link w:val="ProgrammeTitleChar"/>
    <w:qFormat/>
    <w:rsid w:val="000F2875"/>
    <w:pPr>
      <w:spacing w:after="0" w:line="240" w:lineRule="auto"/>
      <w:jc w:val="right"/>
    </w:pPr>
    <w:rPr>
      <w:b/>
      <w:sz w:val="56"/>
    </w:rPr>
  </w:style>
  <w:style w:type="paragraph" w:customStyle="1" w:styleId="LJMU">
    <w:name w:val="LJMU"/>
    <w:basedOn w:val="Normal"/>
    <w:link w:val="LJMUChar"/>
    <w:qFormat/>
    <w:rsid w:val="00E975D6"/>
    <w:pPr>
      <w:spacing w:after="0" w:line="240" w:lineRule="auto"/>
    </w:pPr>
    <w:rPr>
      <w:b/>
      <w:color w:val="FFFFFF" w:themeColor="background1"/>
      <w:sz w:val="32"/>
    </w:rPr>
  </w:style>
  <w:style w:type="character" w:customStyle="1" w:styleId="ProgrammeTitleChar">
    <w:name w:val="Programme Title Char"/>
    <w:basedOn w:val="DefaultParagraphFont"/>
    <w:link w:val="ProgrammeTitle"/>
    <w:rsid w:val="000F2875"/>
    <w:rPr>
      <w:rFonts w:ascii="Arial" w:hAnsi="Arial"/>
      <w:b/>
      <w:color w:val="1F497D" w:themeColor="text2"/>
      <w:sz w:val="56"/>
    </w:rPr>
  </w:style>
  <w:style w:type="paragraph" w:customStyle="1" w:styleId="ProgrammeTitleSmall">
    <w:name w:val="Programme Title Small"/>
    <w:basedOn w:val="ProgrammeTitle"/>
    <w:link w:val="ProgrammeTitleSmallChar"/>
    <w:qFormat/>
    <w:rsid w:val="005E1493"/>
    <w:rPr>
      <w:sz w:val="36"/>
    </w:rPr>
  </w:style>
  <w:style w:type="character" w:customStyle="1" w:styleId="LJMUChar">
    <w:name w:val="LJMU Char"/>
    <w:basedOn w:val="DefaultParagraphFont"/>
    <w:link w:val="LJMU"/>
    <w:rsid w:val="00E975D6"/>
    <w:rPr>
      <w:rFonts w:ascii="Arial" w:hAnsi="Arial"/>
      <w:b/>
      <w:color w:val="FFFFFF" w:themeColor="background1"/>
      <w:sz w:val="32"/>
    </w:rPr>
  </w:style>
  <w:style w:type="paragraph" w:customStyle="1" w:styleId="NonListedTitle">
    <w:name w:val="Non Listed Title"/>
    <w:basedOn w:val="Normal"/>
    <w:link w:val="NonListedTitleChar"/>
    <w:qFormat/>
    <w:rsid w:val="00AA073D"/>
    <w:pPr>
      <w:spacing w:after="120" w:line="240" w:lineRule="auto"/>
      <w:ind w:left="-284" w:firstLine="284"/>
    </w:pPr>
    <w:rPr>
      <w:b/>
      <w:color w:val="00B0F0"/>
      <w:sz w:val="40"/>
    </w:rPr>
  </w:style>
  <w:style w:type="character" w:customStyle="1" w:styleId="ProgrammeTitleSmallChar">
    <w:name w:val="Programme Title Small Char"/>
    <w:basedOn w:val="ProgrammeTitleChar"/>
    <w:link w:val="ProgrammeTitleSmall"/>
    <w:rsid w:val="005E1493"/>
    <w:rPr>
      <w:rFonts w:ascii="Arial" w:hAnsi="Arial"/>
      <w:b/>
      <w:color w:val="1F497D" w:themeColor="text2"/>
      <w:sz w:val="36"/>
    </w:rPr>
  </w:style>
  <w:style w:type="character" w:styleId="Emphasis">
    <w:name w:val="Emphasis"/>
    <w:basedOn w:val="DefaultParagraphFont"/>
    <w:uiPriority w:val="20"/>
    <w:qFormat/>
    <w:rsid w:val="003B0347"/>
    <w:rPr>
      <w:rFonts w:ascii="Century Gothic" w:hAnsi="Century Gothic"/>
      <w:iCs/>
      <w:color w:val="00B0F0"/>
      <w:sz w:val="56"/>
    </w:rPr>
  </w:style>
  <w:style w:type="character" w:customStyle="1" w:styleId="NonListedTitleChar">
    <w:name w:val="Non Listed Title Char"/>
    <w:basedOn w:val="DefaultParagraphFont"/>
    <w:link w:val="NonListedTitle"/>
    <w:rsid w:val="00AA073D"/>
    <w:rPr>
      <w:rFonts w:ascii="Arial" w:hAnsi="Arial"/>
      <w:b/>
      <w:color w:val="00B0F0"/>
      <w:sz w:val="40"/>
    </w:rPr>
  </w:style>
  <w:style w:type="character" w:customStyle="1" w:styleId="Heading1Char">
    <w:name w:val="Heading 1 Char"/>
    <w:basedOn w:val="DefaultParagraphFont"/>
    <w:link w:val="Heading1"/>
    <w:uiPriority w:val="9"/>
    <w:rsid w:val="003B0347"/>
    <w:rPr>
      <w:rFonts w:ascii="Arial" w:eastAsiaTheme="majorEastAsia" w:hAnsi="Arial" w:cstheme="majorBidi"/>
      <w:b/>
      <w:bCs/>
      <w:color w:val="00B0F0"/>
      <w:sz w:val="40"/>
      <w:szCs w:val="28"/>
    </w:rPr>
  </w:style>
  <w:style w:type="paragraph" w:styleId="NoSpacing">
    <w:name w:val="No Spacing"/>
    <w:uiPriority w:val="1"/>
    <w:qFormat/>
    <w:rsid w:val="001C07FA"/>
    <w:pPr>
      <w:spacing w:after="0" w:line="240" w:lineRule="auto"/>
    </w:pPr>
    <w:rPr>
      <w:rFonts w:ascii="Century Gothic" w:hAnsi="Century Gothic"/>
      <w:color w:val="1F497D" w:themeColor="text2"/>
      <w:sz w:val="20"/>
    </w:rPr>
  </w:style>
  <w:style w:type="paragraph" w:styleId="Header">
    <w:name w:val="header"/>
    <w:basedOn w:val="Normal"/>
    <w:link w:val="HeaderChar"/>
    <w:uiPriority w:val="99"/>
    <w:unhideWhenUsed/>
    <w:rsid w:val="00AA073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73D"/>
    <w:rPr>
      <w:rFonts w:ascii="Century Gothic" w:hAnsi="Century Gothic"/>
      <w:color w:val="1F497D" w:themeColor="text2"/>
      <w:sz w:val="20"/>
    </w:rPr>
  </w:style>
  <w:style w:type="paragraph" w:styleId="Footer">
    <w:name w:val="footer"/>
    <w:basedOn w:val="Normal"/>
    <w:link w:val="FooterChar"/>
    <w:uiPriority w:val="99"/>
    <w:unhideWhenUsed/>
    <w:rsid w:val="00AA073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73D"/>
    <w:rPr>
      <w:rFonts w:ascii="Century Gothic" w:hAnsi="Century Gothic"/>
      <w:color w:val="1F497D" w:themeColor="text2"/>
      <w:sz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24A3F"/>
    <w:pPr>
      <w:spacing w:after="100"/>
    </w:pPr>
    <w:rPr>
      <w:rFonts w:ascii="Century Gothic" w:hAnsi="Century Gothic"/>
      <w:sz w:val="16"/>
    </w:rPr>
  </w:style>
  <w:style w:type="character" w:styleId="Hyperlink">
    <w:name w:val="Hyperlink"/>
    <w:basedOn w:val="DefaultParagraphFont"/>
    <w:uiPriority w:val="99"/>
    <w:unhideWhenUsed/>
    <w:rsid w:val="00E4116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68D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6501E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D1E13"/>
    <w:pPr>
      <w:spacing w:after="100"/>
      <w:ind w:left="200"/>
    </w:pPr>
    <w:rPr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700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007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007E"/>
    <w:rPr>
      <w:rFonts w:ascii="Century Gothic" w:hAnsi="Century Gothic"/>
      <w:color w:val="1F497D" w:themeColor="tex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00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007E"/>
    <w:rPr>
      <w:rFonts w:ascii="Century Gothic" w:hAnsi="Century Gothic"/>
      <w:b/>
      <w:bCs/>
      <w:color w:val="1F497D" w:themeColor="text2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305A3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1E13"/>
    <w:pPr>
      <w:outlineLvl w:val="9"/>
    </w:pPr>
    <w:rPr>
      <w:rFonts w:asciiTheme="majorHAnsi" w:hAnsiTheme="majorHAnsi"/>
      <w:color w:val="365F91" w:themeColor="accent1" w:themeShade="BF"/>
      <w:sz w:val="28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D1E13"/>
    <w:pPr>
      <w:spacing w:before="0" w:after="100"/>
      <w:ind w:left="440"/>
    </w:pPr>
    <w:rPr>
      <w:color w:val="auto"/>
      <w:sz w:val="16"/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1D1E13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numbering" w:customStyle="1" w:styleId="NoList1">
    <w:name w:val="No List1"/>
    <w:next w:val="NoList"/>
    <w:uiPriority w:val="99"/>
    <w:semiHidden/>
    <w:unhideWhenUsed/>
    <w:rsid w:val="00036554"/>
  </w:style>
  <w:style w:type="table" w:customStyle="1" w:styleId="TableGrid1">
    <w:name w:val="Table Grid1"/>
    <w:basedOn w:val="TableNormal"/>
    <w:next w:val="TableGrid"/>
    <w:uiPriority w:val="59"/>
    <w:rsid w:val="00036554"/>
    <w:pPr>
      <w:spacing w:after="0" w:line="240" w:lineRule="auto"/>
    </w:pPr>
    <w:rPr>
      <w:rFonts w:eastAsia="SimSun" w:cs="Times New Roman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036554"/>
    <w:pPr>
      <w:spacing w:before="0" w:after="0" w:line="240" w:lineRule="auto"/>
    </w:pPr>
    <w:rPr>
      <w:rFonts w:ascii="Tahoma" w:eastAsia="Times New Roman" w:hAnsi="Tahoma" w:cs="Consolas"/>
      <w:color w:val="auto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36554"/>
    <w:rPr>
      <w:rFonts w:ascii="Tahoma" w:eastAsia="Times New Roman" w:hAnsi="Tahoma" w:cs="Consolas"/>
      <w:sz w:val="20"/>
      <w:szCs w:val="21"/>
    </w:rPr>
  </w:style>
  <w:style w:type="paragraph" w:styleId="BodyText">
    <w:name w:val="Body Text"/>
    <w:basedOn w:val="Normal"/>
    <w:link w:val="BodyTextChar"/>
    <w:rsid w:val="00036554"/>
    <w:pPr>
      <w:spacing w:before="0" w:after="0" w:line="240" w:lineRule="auto"/>
      <w:jc w:val="both"/>
    </w:pPr>
    <w:rPr>
      <w:rFonts w:eastAsia="Times New Roman" w:cs="Times New Roman"/>
      <w:color w:val="auto"/>
      <w:sz w:val="24"/>
      <w:szCs w:val="20"/>
      <w:lang w:val="x-none" w:eastAsia="en-US"/>
    </w:rPr>
  </w:style>
  <w:style w:type="character" w:customStyle="1" w:styleId="BodyTextChar">
    <w:name w:val="Body Text Char"/>
    <w:basedOn w:val="DefaultParagraphFont"/>
    <w:link w:val="BodyText"/>
    <w:rsid w:val="00036554"/>
    <w:rPr>
      <w:rFonts w:ascii="Arial" w:eastAsia="Times New Roman" w:hAnsi="Arial" w:cs="Times New Roman"/>
      <w:szCs w:val="20"/>
      <w:lang w:val="x-none" w:eastAsia="en-US"/>
    </w:rPr>
  </w:style>
  <w:style w:type="table" w:styleId="GridTable1Light-Accent3">
    <w:name w:val="Grid Table 1 Light Accent 3"/>
    <w:basedOn w:val="TableNormal"/>
    <w:uiPriority w:val="46"/>
    <w:rsid w:val="00036554"/>
    <w:pPr>
      <w:spacing w:after="0" w:line="240" w:lineRule="auto"/>
    </w:pPr>
    <w:rPr>
      <w:rFonts w:eastAsia="SimSun" w:cs="Times New Roman"/>
      <w:sz w:val="20"/>
      <w:szCs w:val="20"/>
      <w:lang w:eastAsia="zh-TW"/>
    </w:r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36554"/>
    <w:pPr>
      <w:spacing w:after="0" w:line="240" w:lineRule="auto"/>
    </w:pPr>
    <w:rPr>
      <w:rFonts w:eastAsia="SimSun" w:cs="Times New Roman"/>
      <w:sz w:val="20"/>
      <w:szCs w:val="20"/>
      <w:lang w:eastAsia="zh-TW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1">
    <w:name w:val="Table Grid11"/>
    <w:basedOn w:val="TableNormal"/>
    <w:next w:val="TableGrid"/>
    <w:uiPriority w:val="59"/>
    <w:rsid w:val="00036554"/>
    <w:pPr>
      <w:spacing w:after="0" w:line="240" w:lineRule="auto"/>
    </w:pPr>
    <w:rPr>
      <w:rFonts w:eastAsia="SimSu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numberedparagraphChar">
    <w:name w:val="Unnumbered paragraph Char"/>
    <w:link w:val="Unnumberedparagraph"/>
    <w:rsid w:val="00180200"/>
    <w:rPr>
      <w:rFonts w:ascii="Tahoma" w:hAnsi="Tahoma"/>
      <w:color w:val="000000"/>
      <w:szCs w:val="24"/>
      <w:lang w:eastAsia="en-US"/>
    </w:rPr>
  </w:style>
  <w:style w:type="paragraph" w:customStyle="1" w:styleId="Unnumberedparagraph">
    <w:name w:val="Unnumbered paragraph"/>
    <w:basedOn w:val="Normal"/>
    <w:link w:val="UnnumberedparagraphChar"/>
    <w:rsid w:val="00180200"/>
    <w:pPr>
      <w:spacing w:before="0" w:after="240" w:line="240" w:lineRule="auto"/>
    </w:pPr>
    <w:rPr>
      <w:rFonts w:ascii="Tahoma" w:hAnsi="Tahoma"/>
      <w:color w:val="000000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396A7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96A77"/>
    <w:rPr>
      <w:rFonts w:ascii="Arial" w:hAnsi="Arial"/>
      <w:color w:val="1F497D" w:themeColor="text2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96A77"/>
    <w:rPr>
      <w:vertAlign w:val="superscript"/>
    </w:rPr>
  </w:style>
  <w:style w:type="paragraph" w:customStyle="1" w:styleId="Matt1">
    <w:name w:val="Matt1"/>
    <w:basedOn w:val="Normal"/>
    <w:link w:val="Matt1Char"/>
    <w:qFormat/>
    <w:rsid w:val="001B5B5A"/>
    <w:pPr>
      <w:keepNext/>
      <w:keepLines/>
      <w:spacing w:before="240" w:after="240" w:line="240" w:lineRule="auto"/>
      <w:outlineLvl w:val="1"/>
    </w:pPr>
    <w:rPr>
      <w:rFonts w:ascii="Century Gothic" w:eastAsia="Times New Roman" w:hAnsi="Century Gothic" w:cs="Arial"/>
      <w:b/>
      <w:iCs/>
      <w:color w:val="0070C0"/>
      <w:sz w:val="40"/>
      <w:szCs w:val="28"/>
    </w:rPr>
  </w:style>
  <w:style w:type="paragraph" w:customStyle="1" w:styleId="Matt2">
    <w:name w:val="Matt2"/>
    <w:basedOn w:val="Normal"/>
    <w:link w:val="Matt2Char"/>
    <w:qFormat/>
    <w:rsid w:val="001B5B5A"/>
    <w:pPr>
      <w:spacing w:after="120"/>
    </w:pPr>
    <w:rPr>
      <w:rFonts w:ascii="Century Gothic" w:hAnsi="Century Gothic"/>
      <w:b/>
      <w:color w:val="0070C0"/>
      <w:sz w:val="28"/>
    </w:rPr>
  </w:style>
  <w:style w:type="character" w:customStyle="1" w:styleId="Matt1Char">
    <w:name w:val="Matt1 Char"/>
    <w:basedOn w:val="DefaultParagraphFont"/>
    <w:link w:val="Matt1"/>
    <w:rsid w:val="001B5B5A"/>
    <w:rPr>
      <w:rFonts w:ascii="Century Gothic" w:eastAsia="Times New Roman" w:hAnsi="Century Gothic" w:cs="Arial"/>
      <w:b/>
      <w:iCs/>
      <w:color w:val="0070C0"/>
      <w:sz w:val="40"/>
      <w:szCs w:val="28"/>
    </w:rPr>
  </w:style>
  <w:style w:type="character" w:customStyle="1" w:styleId="Matt2Char">
    <w:name w:val="Matt2 Char"/>
    <w:basedOn w:val="DefaultParagraphFont"/>
    <w:link w:val="Matt2"/>
    <w:rsid w:val="001B5B5A"/>
    <w:rPr>
      <w:rFonts w:ascii="Century Gothic" w:hAnsi="Century Gothic"/>
      <w:b/>
      <w:color w:val="0070C0"/>
      <w:sz w:val="2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35E72"/>
    <w:pPr>
      <w:pBdr>
        <w:bottom w:val="single" w:sz="6" w:space="1" w:color="auto"/>
      </w:pBdr>
      <w:spacing w:before="0" w:after="0" w:line="240" w:lineRule="auto"/>
      <w:jc w:val="center"/>
    </w:pPr>
    <w:rPr>
      <w:rFonts w:eastAsia="Times New Roman" w:cs="Arial"/>
      <w:vanish/>
      <w:color w:val="auto"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35E72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35E72"/>
    <w:pPr>
      <w:pBdr>
        <w:top w:val="single" w:sz="6" w:space="1" w:color="auto"/>
      </w:pBdr>
      <w:spacing w:before="0" w:after="0" w:line="240" w:lineRule="auto"/>
      <w:jc w:val="center"/>
    </w:pPr>
    <w:rPr>
      <w:rFonts w:eastAsia="Times New Roman" w:cs="Arial"/>
      <w:vanish/>
      <w:color w:val="auto"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35E72"/>
    <w:rPr>
      <w:rFonts w:ascii="Arial" w:eastAsia="Times New Roman" w:hAnsi="Arial" w:cs="Arial"/>
      <w:vanish/>
      <w:sz w:val="16"/>
      <w:szCs w:val="16"/>
      <w:lang w:eastAsia="en-GB"/>
    </w:rPr>
  </w:style>
  <w:style w:type="paragraph" w:customStyle="1" w:styleId="BodyText21">
    <w:name w:val="Body Text 21"/>
    <w:basedOn w:val="Normal"/>
    <w:uiPriority w:val="99"/>
    <w:rsid w:val="005B77AD"/>
    <w:pPr>
      <w:widowControl w:val="0"/>
      <w:spacing w:before="0" w:after="0" w:line="240" w:lineRule="auto"/>
    </w:pPr>
    <w:rPr>
      <w:rFonts w:eastAsia="Times New Roman" w:cs="Arial"/>
      <w:color w:val="002060"/>
      <w:sz w:val="22"/>
      <w:lang w:val="en-US"/>
    </w:rPr>
  </w:style>
  <w:style w:type="paragraph" w:customStyle="1" w:styleId="DefaultText">
    <w:name w:val="Default Text"/>
    <w:basedOn w:val="Normal"/>
    <w:link w:val="DefaultTextChar"/>
    <w:rsid w:val="00721213"/>
    <w:pPr>
      <w:spacing w:before="0" w:after="0" w:line="240" w:lineRule="auto"/>
    </w:pPr>
    <w:rPr>
      <w:rFonts w:ascii="Times New Roman" w:eastAsia="Times New Roman" w:hAnsi="Times New Roman" w:cs="Times New Roman"/>
      <w:noProof/>
      <w:color w:val="auto"/>
      <w:sz w:val="24"/>
      <w:szCs w:val="20"/>
      <w:lang w:eastAsia="en-US"/>
    </w:rPr>
  </w:style>
  <w:style w:type="character" w:customStyle="1" w:styleId="DefaultTextChar">
    <w:name w:val="Default Text Char"/>
    <w:basedOn w:val="DefaultParagraphFont"/>
    <w:link w:val="DefaultText"/>
    <w:rsid w:val="00721213"/>
    <w:rPr>
      <w:rFonts w:eastAsia="Times New Roman" w:cs="Times New Roman"/>
      <w:noProof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9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99344">
          <w:marLeft w:val="84"/>
          <w:marRight w:val="84"/>
          <w:marTop w:val="84"/>
          <w:marBottom w:val="0"/>
          <w:divBdr>
            <w:top w:val="single" w:sz="48" w:space="0" w:color="EAEAEA"/>
            <w:left w:val="single" w:sz="48" w:space="8" w:color="EAEAEA"/>
            <w:bottom w:val="single" w:sz="48" w:space="0" w:color="EAEAEA"/>
            <w:right w:val="single" w:sz="48" w:space="8" w:color="EAEAEA"/>
          </w:divBdr>
          <w:divsChild>
            <w:div w:id="29310080">
              <w:marLeft w:val="0"/>
              <w:marRight w:val="0"/>
              <w:marTop w:val="60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507839">
                  <w:marLeft w:val="3349"/>
                  <w:marRight w:val="3248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86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2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2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9344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35397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25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01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569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8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724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414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08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80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13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179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96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81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221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.uk/government/publications/teachers-standards" TargetMode="External"/><Relationship Id="rId18" Type="http://schemas.openxmlformats.org/officeDocument/2006/relationships/hyperlink" Target="http://oln.nasen.org.uk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gov.uk/government/publications/unseen-children-access-and-achievement-20-years-on" TargetMode="External"/><Relationship Id="rId17" Type="http://schemas.openxmlformats.org/officeDocument/2006/relationships/hyperlink" Target="https://www.gov.uk/government/publications/preparing-learners-with-high-needs-for-adult-lif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uk/government/publications/key-stage-3-the-wasted-years" TargetMode="External"/><Relationship Id="rId20" Type="http://schemas.openxmlformats.org/officeDocument/2006/relationships/hyperlink" Target="http://educationtraining.hays.co.uk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overnment/collections/national-curriculu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gov.uk/government/publications/keeping-children-safe-in-education--2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educationtraining.hays.co.uk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v.uk/government/publications/send-code-of-practice-0-to-25" TargetMode="Externa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uk/government/publications/religious-education-guidance-in-english-schools-non-statutory-guidance-201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eubreid\AppData\Local\Microsoft\Windows\Temporary%20Internet%20Files\Content.Outlook\BEH7TZ2L\FINAL%20Programm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8B273D15196648B58EE1EE3F6CE556" ma:contentTypeVersion="0" ma:contentTypeDescription="Create a new document." ma:contentTypeScope="" ma:versionID="f7745203e2f9513d8b82bf7f02ec5a0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FB632-7846-4456-A615-BAE31A3FA910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41BC7AB-E84F-464D-B4AF-5C9516450F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479F9E-71B7-4036-921B-82901DC736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B16719-BFE3-4E47-A956-FC5B14340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FINAL Programme Template</Template>
  <TotalTime>0</TotalTime>
  <Pages>5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Liveroopl John Moores University</Company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McKenzie, Lucy</dc:creator>
  <cp:lastModifiedBy>McLain, Matt</cp:lastModifiedBy>
  <cp:revision>3</cp:revision>
  <cp:lastPrinted>2018-08-13T13:35:00Z</cp:lastPrinted>
  <dcterms:created xsi:type="dcterms:W3CDTF">2018-08-14T17:43:00Z</dcterms:created>
  <dcterms:modified xsi:type="dcterms:W3CDTF">2018-08-14T17:43:00Z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0x010100D88B273D15196648B58EE1EE3F6CE556</vt:lpwstr>
  </property>
  <property fmtid="{D5CDD505-2E9C-101B-9397-08002B2CF9AE}" pid="3" name="Order">
    <vt:r8>16500</vt:r8>
  </property>
  <property fmtid="{D5CDD505-2E9C-101B-9397-08002B2CF9AE}" pid="4" name="xd_ProgID">
    <vt:lpwstr/>
  </property>
  <property fmtid="{D5CDD505-2E9C-101B-9397-08002B2CF9AE}" pid="5" name="TemplateUrl">
    <vt:lpwstr/>
  </property>
</Properties>
</file>