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5C30D" w14:textId="77777777" w:rsidR="00BE41ED" w:rsidRPr="00BE41ED" w:rsidRDefault="00BE41ED" w:rsidP="00BE41ED">
      <w:pPr>
        <w:pStyle w:val="Heading2"/>
        <w:rPr>
          <w:rFonts w:ascii="Arial" w:hAnsi="Arial"/>
          <w:color w:val="auto"/>
          <w:sz w:val="28"/>
          <w:szCs w:val="22"/>
        </w:rPr>
      </w:pPr>
      <w:bookmarkStart w:id="0" w:name="_Toc392249784"/>
      <w:bookmarkStart w:id="1" w:name="_GoBack"/>
      <w:bookmarkEnd w:id="1"/>
      <w:r w:rsidRPr="00BE41ED">
        <w:rPr>
          <w:rFonts w:ascii="Arial" w:hAnsi="Arial"/>
          <w:color w:val="auto"/>
          <w:sz w:val="28"/>
          <w:szCs w:val="22"/>
        </w:rPr>
        <w:t>Essential Experience Log</w:t>
      </w:r>
      <w:bookmarkEnd w:id="0"/>
    </w:p>
    <w:p w14:paraId="0128C848" w14:textId="77777777" w:rsidR="00BE41ED" w:rsidRDefault="00BE41ED" w:rsidP="00BE41ED">
      <w:pPr>
        <w:spacing w:after="0"/>
        <w:rPr>
          <w:rFonts w:ascii="Arial" w:hAnsi="Arial" w:cs="Arial"/>
          <w:color w:val="auto"/>
        </w:rPr>
      </w:pPr>
      <w:r>
        <w:rPr>
          <w:rFonts w:ascii="Arial" w:hAnsi="Arial" w:cs="Arial"/>
          <w:color w:val="auto"/>
        </w:rPr>
        <w:t>Postgraduate Secondary Programmes 2014-2015</w:t>
      </w:r>
    </w:p>
    <w:p w14:paraId="14981DB1" w14:textId="77777777" w:rsidR="00BE41ED" w:rsidRPr="00BE41ED" w:rsidRDefault="00BE41ED" w:rsidP="00BE41ED">
      <w:pPr>
        <w:spacing w:after="0"/>
        <w:rPr>
          <w:rFonts w:ascii="Arial" w:hAnsi="Arial" w:cs="Arial"/>
          <w:color w:val="auto"/>
        </w:rPr>
      </w:pPr>
    </w:p>
    <w:p w14:paraId="2AB7D73C" w14:textId="77777777" w:rsidR="00BE41ED" w:rsidRPr="00BE41ED" w:rsidRDefault="00BE41ED" w:rsidP="00BE41ED">
      <w:pPr>
        <w:rPr>
          <w:rFonts w:ascii="Arial" w:hAnsi="Arial" w:cs="Arial"/>
          <w:color w:val="auto"/>
        </w:rPr>
      </w:pPr>
      <w:r w:rsidRPr="00BE41ED">
        <w:rPr>
          <w:rFonts w:ascii="Arial" w:hAnsi="Arial" w:cs="Arial"/>
          <w:color w:val="auto"/>
        </w:rPr>
        <w:t>As part of the induction into a new placement, trainees must engage with the institution’s</w:t>
      </w:r>
      <w:r w:rsidRPr="00BE41ED">
        <w:rPr>
          <w:rStyle w:val="FootnoteReference"/>
          <w:rFonts w:ascii="Arial" w:hAnsi="Arial" w:cs="Arial"/>
          <w:color w:val="auto"/>
        </w:rPr>
        <w:footnoteReference w:id="1"/>
      </w:r>
      <w:r w:rsidRPr="00BE41ED">
        <w:rPr>
          <w:rFonts w:ascii="Arial" w:hAnsi="Arial" w:cs="Arial"/>
          <w:color w:val="auto"/>
        </w:rPr>
        <w:t xml:space="preserve"> policies and practices</w:t>
      </w:r>
      <w:r w:rsidRPr="00BE41ED">
        <w:rPr>
          <w:rStyle w:val="FootnoteReference"/>
          <w:rFonts w:ascii="Arial" w:hAnsi="Arial" w:cs="Arial"/>
          <w:color w:val="auto"/>
        </w:rPr>
        <w:footnoteReference w:id="2"/>
      </w:r>
      <w:r w:rsidRPr="00BE41ED">
        <w:rPr>
          <w:rFonts w:ascii="Arial" w:hAnsi="Arial" w:cs="Arial"/>
          <w:color w:val="auto"/>
        </w:rPr>
        <w:t>. The Essential Experience Log guides you as you read policy documents and engage with an institution’s practices; enabling you to identify and reflect on the expectations for teachers and other school staff, as a trainee teacher: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2977"/>
        <w:gridCol w:w="1843"/>
      </w:tblGrid>
      <w:tr w:rsidR="00BE41ED" w:rsidRPr="00BE41ED" w14:paraId="3E22B2E4" w14:textId="77777777" w:rsidTr="0014789B">
        <w:trPr>
          <w:trHeight w:val="20"/>
        </w:trPr>
        <w:tc>
          <w:tcPr>
            <w:tcW w:w="2977" w:type="dxa"/>
            <w:shd w:val="clear" w:color="auto" w:fill="D9D9D9" w:themeFill="background1" w:themeFillShade="D9"/>
            <w:vAlign w:val="center"/>
          </w:tcPr>
          <w:p w14:paraId="69C8E628" w14:textId="77777777" w:rsidR="00BE41ED" w:rsidRPr="00BE41ED" w:rsidRDefault="00BE41ED" w:rsidP="00BE41ED">
            <w:pPr>
              <w:spacing w:after="0"/>
              <w:rPr>
                <w:rFonts w:ascii="Arial" w:hAnsi="Arial" w:cs="Arial"/>
                <w:b/>
                <w:bCs/>
                <w:color w:val="auto"/>
              </w:rPr>
            </w:pPr>
            <w:r w:rsidRPr="00BE41ED">
              <w:rPr>
                <w:rFonts w:ascii="Arial" w:hAnsi="Arial" w:cs="Arial"/>
                <w:b/>
                <w:bCs/>
                <w:color w:val="auto"/>
              </w:rPr>
              <w:t>Policy</w:t>
            </w:r>
          </w:p>
        </w:tc>
        <w:tc>
          <w:tcPr>
            <w:tcW w:w="1701" w:type="dxa"/>
            <w:shd w:val="clear" w:color="auto" w:fill="D9D9D9" w:themeFill="background1" w:themeFillShade="D9"/>
            <w:vAlign w:val="center"/>
          </w:tcPr>
          <w:p w14:paraId="5B328E6B" w14:textId="77777777" w:rsidR="00BE41ED" w:rsidRPr="00BE41ED" w:rsidRDefault="00BE41ED" w:rsidP="00BE41ED">
            <w:pPr>
              <w:spacing w:after="0"/>
              <w:rPr>
                <w:rFonts w:ascii="Arial" w:hAnsi="Arial" w:cs="Arial"/>
                <w:b/>
                <w:bCs/>
                <w:color w:val="auto"/>
              </w:rPr>
            </w:pPr>
            <w:r w:rsidRPr="00BE41ED">
              <w:rPr>
                <w:rFonts w:ascii="Arial" w:hAnsi="Arial" w:cs="Arial"/>
                <w:b/>
                <w:bCs/>
                <w:color w:val="auto"/>
              </w:rPr>
              <w:t>Date read</w:t>
            </w:r>
          </w:p>
        </w:tc>
        <w:tc>
          <w:tcPr>
            <w:tcW w:w="2977" w:type="dxa"/>
            <w:shd w:val="clear" w:color="auto" w:fill="D9D9D9" w:themeFill="background1" w:themeFillShade="D9"/>
            <w:vAlign w:val="center"/>
          </w:tcPr>
          <w:p w14:paraId="3D8E8706" w14:textId="77777777" w:rsidR="00BE41ED" w:rsidRPr="00BE41ED" w:rsidRDefault="00BE41ED" w:rsidP="00BE41ED">
            <w:pPr>
              <w:spacing w:after="0"/>
              <w:rPr>
                <w:rFonts w:ascii="Arial" w:hAnsi="Arial" w:cs="Arial"/>
                <w:b/>
                <w:bCs/>
                <w:color w:val="auto"/>
              </w:rPr>
            </w:pPr>
            <w:r w:rsidRPr="00BE41ED">
              <w:rPr>
                <w:rFonts w:ascii="Arial" w:hAnsi="Arial" w:cs="Arial"/>
                <w:b/>
                <w:bCs/>
                <w:color w:val="auto"/>
              </w:rPr>
              <w:t>Policy</w:t>
            </w:r>
          </w:p>
        </w:tc>
        <w:tc>
          <w:tcPr>
            <w:tcW w:w="1843" w:type="dxa"/>
            <w:shd w:val="clear" w:color="auto" w:fill="D9D9D9" w:themeFill="background1" w:themeFillShade="D9"/>
            <w:vAlign w:val="center"/>
          </w:tcPr>
          <w:p w14:paraId="1FDEB717" w14:textId="77777777" w:rsidR="00BE41ED" w:rsidRPr="00BE41ED" w:rsidRDefault="00BE41ED" w:rsidP="00BE41ED">
            <w:pPr>
              <w:spacing w:after="0"/>
              <w:rPr>
                <w:rFonts w:ascii="Arial" w:hAnsi="Arial" w:cs="Arial"/>
                <w:b/>
                <w:bCs/>
                <w:color w:val="auto"/>
              </w:rPr>
            </w:pPr>
            <w:r w:rsidRPr="00BE41ED">
              <w:rPr>
                <w:rFonts w:ascii="Arial" w:hAnsi="Arial" w:cs="Arial"/>
                <w:b/>
                <w:bCs/>
                <w:color w:val="auto"/>
              </w:rPr>
              <w:t>Date read</w:t>
            </w:r>
          </w:p>
        </w:tc>
      </w:tr>
      <w:tr w:rsidR="00BE41ED" w:rsidRPr="00BE41ED" w14:paraId="5F9242A6" w14:textId="77777777" w:rsidTr="0014789B">
        <w:trPr>
          <w:trHeight w:val="454"/>
        </w:trPr>
        <w:tc>
          <w:tcPr>
            <w:tcW w:w="2977" w:type="dxa"/>
          </w:tcPr>
          <w:p w14:paraId="54359DE2"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Equal opportunities</w:t>
            </w:r>
          </w:p>
        </w:tc>
        <w:tc>
          <w:tcPr>
            <w:tcW w:w="1701" w:type="dxa"/>
          </w:tcPr>
          <w:p w14:paraId="27F6C4C4" w14:textId="77777777" w:rsidR="00BE41ED" w:rsidRPr="00BE41ED" w:rsidRDefault="00BE41ED" w:rsidP="00BE41ED">
            <w:pPr>
              <w:spacing w:before="60" w:after="60"/>
              <w:rPr>
                <w:rFonts w:ascii="Arial" w:hAnsi="Arial" w:cs="Arial"/>
                <w:color w:val="auto"/>
              </w:rPr>
            </w:pPr>
          </w:p>
        </w:tc>
        <w:tc>
          <w:tcPr>
            <w:tcW w:w="2977" w:type="dxa"/>
          </w:tcPr>
          <w:p w14:paraId="40E748A1"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Health and safety</w:t>
            </w:r>
          </w:p>
        </w:tc>
        <w:tc>
          <w:tcPr>
            <w:tcW w:w="1843" w:type="dxa"/>
          </w:tcPr>
          <w:p w14:paraId="03DA0F86" w14:textId="77777777" w:rsidR="00BE41ED" w:rsidRPr="00BE41ED" w:rsidRDefault="00BE41ED" w:rsidP="00BE41ED">
            <w:pPr>
              <w:spacing w:before="60" w:after="60"/>
              <w:rPr>
                <w:rFonts w:ascii="Arial" w:hAnsi="Arial" w:cs="Arial"/>
                <w:color w:val="auto"/>
              </w:rPr>
            </w:pPr>
          </w:p>
        </w:tc>
      </w:tr>
      <w:tr w:rsidR="00BE41ED" w:rsidRPr="00BE41ED" w14:paraId="60503BAE" w14:textId="77777777" w:rsidTr="0014789B">
        <w:trPr>
          <w:trHeight w:val="454"/>
        </w:trPr>
        <w:tc>
          <w:tcPr>
            <w:tcW w:w="2977" w:type="dxa"/>
          </w:tcPr>
          <w:p w14:paraId="0913B246"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Marking and assessment</w:t>
            </w:r>
          </w:p>
        </w:tc>
        <w:tc>
          <w:tcPr>
            <w:tcW w:w="1701" w:type="dxa"/>
          </w:tcPr>
          <w:p w14:paraId="53AAE458" w14:textId="77777777" w:rsidR="00BE41ED" w:rsidRPr="00BE41ED" w:rsidRDefault="00BE41ED" w:rsidP="00BE41ED">
            <w:pPr>
              <w:spacing w:before="60" w:after="60"/>
              <w:rPr>
                <w:rFonts w:ascii="Arial" w:hAnsi="Arial" w:cs="Arial"/>
                <w:color w:val="auto"/>
              </w:rPr>
            </w:pPr>
          </w:p>
        </w:tc>
        <w:tc>
          <w:tcPr>
            <w:tcW w:w="2977" w:type="dxa"/>
          </w:tcPr>
          <w:p w14:paraId="5E06F7A8"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Safeguarding</w:t>
            </w:r>
          </w:p>
        </w:tc>
        <w:tc>
          <w:tcPr>
            <w:tcW w:w="1843" w:type="dxa"/>
          </w:tcPr>
          <w:p w14:paraId="4C57D341" w14:textId="77777777" w:rsidR="00BE41ED" w:rsidRPr="00BE41ED" w:rsidRDefault="00BE41ED" w:rsidP="00BE41ED">
            <w:pPr>
              <w:spacing w:before="60" w:after="60"/>
              <w:rPr>
                <w:rFonts w:ascii="Arial" w:hAnsi="Arial" w:cs="Arial"/>
                <w:color w:val="auto"/>
              </w:rPr>
            </w:pPr>
          </w:p>
        </w:tc>
      </w:tr>
      <w:tr w:rsidR="00BE41ED" w:rsidRPr="00BE41ED" w14:paraId="674C86F7" w14:textId="77777777" w:rsidTr="0014789B">
        <w:trPr>
          <w:trHeight w:val="454"/>
        </w:trPr>
        <w:tc>
          <w:tcPr>
            <w:tcW w:w="2977" w:type="dxa"/>
          </w:tcPr>
          <w:p w14:paraId="010E5E9A"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Educational visits</w:t>
            </w:r>
          </w:p>
        </w:tc>
        <w:tc>
          <w:tcPr>
            <w:tcW w:w="1701" w:type="dxa"/>
          </w:tcPr>
          <w:p w14:paraId="1F4FEC00" w14:textId="77777777" w:rsidR="00BE41ED" w:rsidRPr="00BE41ED" w:rsidRDefault="00BE41ED" w:rsidP="00BE41ED">
            <w:pPr>
              <w:spacing w:before="60" w:after="60"/>
              <w:rPr>
                <w:rFonts w:ascii="Arial" w:hAnsi="Arial" w:cs="Arial"/>
                <w:color w:val="auto"/>
              </w:rPr>
            </w:pPr>
          </w:p>
        </w:tc>
        <w:tc>
          <w:tcPr>
            <w:tcW w:w="2977" w:type="dxa"/>
          </w:tcPr>
          <w:p w14:paraId="581D7C5D"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Homework</w:t>
            </w:r>
          </w:p>
        </w:tc>
        <w:tc>
          <w:tcPr>
            <w:tcW w:w="1843" w:type="dxa"/>
          </w:tcPr>
          <w:p w14:paraId="7E38E23F" w14:textId="77777777" w:rsidR="00BE41ED" w:rsidRPr="00BE41ED" w:rsidRDefault="00BE41ED" w:rsidP="00BE41ED">
            <w:pPr>
              <w:spacing w:before="60" w:after="60"/>
              <w:rPr>
                <w:rFonts w:ascii="Arial" w:hAnsi="Arial" w:cs="Arial"/>
                <w:color w:val="auto"/>
              </w:rPr>
            </w:pPr>
          </w:p>
        </w:tc>
      </w:tr>
      <w:tr w:rsidR="00BE41ED" w:rsidRPr="00BE41ED" w14:paraId="6496F118" w14:textId="77777777" w:rsidTr="0014789B">
        <w:trPr>
          <w:trHeight w:val="454"/>
        </w:trPr>
        <w:tc>
          <w:tcPr>
            <w:tcW w:w="2977" w:type="dxa"/>
          </w:tcPr>
          <w:p w14:paraId="7DE2AA23"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Departmental policies</w:t>
            </w:r>
          </w:p>
        </w:tc>
        <w:tc>
          <w:tcPr>
            <w:tcW w:w="1701" w:type="dxa"/>
          </w:tcPr>
          <w:p w14:paraId="7BA5FCF1" w14:textId="77777777" w:rsidR="00BE41ED" w:rsidRPr="00BE41ED" w:rsidRDefault="00BE41ED" w:rsidP="00BE41ED">
            <w:pPr>
              <w:spacing w:before="60" w:after="60"/>
              <w:rPr>
                <w:rFonts w:ascii="Arial" w:hAnsi="Arial" w:cs="Arial"/>
                <w:color w:val="auto"/>
              </w:rPr>
            </w:pPr>
          </w:p>
        </w:tc>
        <w:tc>
          <w:tcPr>
            <w:tcW w:w="2977" w:type="dxa"/>
          </w:tcPr>
          <w:p w14:paraId="29E5B00C"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Recording and reporting</w:t>
            </w:r>
          </w:p>
        </w:tc>
        <w:tc>
          <w:tcPr>
            <w:tcW w:w="1843" w:type="dxa"/>
          </w:tcPr>
          <w:p w14:paraId="6B9F97FF" w14:textId="77777777" w:rsidR="00BE41ED" w:rsidRPr="00BE41ED" w:rsidRDefault="00BE41ED" w:rsidP="00BE41ED">
            <w:pPr>
              <w:spacing w:before="60" w:after="60"/>
              <w:rPr>
                <w:rFonts w:ascii="Arial" w:hAnsi="Arial" w:cs="Arial"/>
                <w:color w:val="auto"/>
              </w:rPr>
            </w:pPr>
          </w:p>
        </w:tc>
      </w:tr>
      <w:tr w:rsidR="00BE41ED" w:rsidRPr="00BE41ED" w14:paraId="1C24D5AC" w14:textId="77777777" w:rsidTr="0014789B">
        <w:trPr>
          <w:trHeight w:val="850"/>
        </w:trPr>
        <w:tc>
          <w:tcPr>
            <w:tcW w:w="2977" w:type="dxa"/>
          </w:tcPr>
          <w:p w14:paraId="0DAC0F72"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w:t>
            </w:r>
            <w:proofErr w:type="gramStart"/>
            <w:r w:rsidRPr="00BE41ED">
              <w:rPr>
                <w:rFonts w:ascii="Arial" w:hAnsi="Arial" w:cs="Arial"/>
                <w:color w:val="auto"/>
              </w:rPr>
              <w:t>other</w:t>
            </w:r>
            <w:proofErr w:type="gramEnd"/>
            <w:r w:rsidRPr="00BE41ED">
              <w:rPr>
                <w:rStyle w:val="FootnoteReference"/>
                <w:rFonts w:ascii="Arial" w:hAnsi="Arial" w:cs="Arial"/>
                <w:color w:val="auto"/>
              </w:rPr>
              <w:footnoteReference w:id="3"/>
            </w:r>
            <w:r w:rsidRPr="00BE41ED">
              <w:rPr>
                <w:rFonts w:ascii="Arial" w:hAnsi="Arial" w:cs="Arial"/>
                <w:color w:val="auto"/>
              </w:rPr>
              <w:t>]</w:t>
            </w:r>
          </w:p>
        </w:tc>
        <w:tc>
          <w:tcPr>
            <w:tcW w:w="1701" w:type="dxa"/>
          </w:tcPr>
          <w:p w14:paraId="1CD94735" w14:textId="77777777" w:rsidR="00BE41ED" w:rsidRPr="00BE41ED" w:rsidRDefault="00BE41ED" w:rsidP="00BE41ED">
            <w:pPr>
              <w:spacing w:before="60" w:after="60"/>
              <w:rPr>
                <w:rFonts w:ascii="Arial" w:hAnsi="Arial" w:cs="Arial"/>
                <w:color w:val="auto"/>
              </w:rPr>
            </w:pPr>
          </w:p>
        </w:tc>
        <w:tc>
          <w:tcPr>
            <w:tcW w:w="2977" w:type="dxa"/>
          </w:tcPr>
          <w:p w14:paraId="568D77F9" w14:textId="77777777" w:rsidR="00BE41ED" w:rsidRPr="00BE41ED" w:rsidRDefault="00BE41ED" w:rsidP="00BE41ED">
            <w:pPr>
              <w:spacing w:before="60" w:after="60"/>
              <w:rPr>
                <w:rFonts w:ascii="Arial" w:hAnsi="Arial" w:cs="Arial"/>
                <w:color w:val="auto"/>
              </w:rPr>
            </w:pPr>
          </w:p>
        </w:tc>
        <w:tc>
          <w:tcPr>
            <w:tcW w:w="1843" w:type="dxa"/>
          </w:tcPr>
          <w:p w14:paraId="0C405C62" w14:textId="77777777" w:rsidR="00BE41ED" w:rsidRPr="00BE41ED" w:rsidRDefault="00BE41ED" w:rsidP="00BE41ED">
            <w:pPr>
              <w:spacing w:before="60" w:after="60"/>
              <w:rPr>
                <w:rFonts w:ascii="Arial" w:hAnsi="Arial" w:cs="Arial"/>
                <w:color w:val="auto"/>
              </w:rPr>
            </w:pPr>
          </w:p>
        </w:tc>
      </w:tr>
    </w:tbl>
    <w:p w14:paraId="4C25F88E" w14:textId="77777777" w:rsidR="00BE41ED" w:rsidRDefault="00BE41ED" w:rsidP="00BE41ED">
      <w:pPr>
        <w:spacing w:after="0"/>
        <w:rPr>
          <w:rFonts w:ascii="Arial" w:hAnsi="Arial" w:cs="Arial"/>
          <w:color w:val="auto"/>
        </w:rPr>
      </w:pPr>
    </w:p>
    <w:p w14:paraId="67BD4DF4" w14:textId="77777777" w:rsidR="00BE41ED" w:rsidRPr="00BE41ED" w:rsidRDefault="00BE41ED" w:rsidP="00BE41ED">
      <w:pPr>
        <w:spacing w:after="0"/>
        <w:rPr>
          <w:rFonts w:ascii="Arial" w:hAnsi="Arial" w:cs="Arial"/>
          <w:color w:val="auto"/>
        </w:rPr>
      </w:pPr>
    </w:p>
    <w:p w14:paraId="646478D5" w14:textId="77777777" w:rsidR="00BE41ED" w:rsidRPr="00BE41ED" w:rsidRDefault="00BE41ED" w:rsidP="00BE41ED">
      <w:pPr>
        <w:rPr>
          <w:rFonts w:ascii="Arial" w:hAnsi="Arial" w:cs="Arial"/>
          <w:b/>
          <w:bCs/>
          <w:color w:val="auto"/>
          <w:sz w:val="24"/>
        </w:rPr>
      </w:pPr>
      <w:r w:rsidRPr="00BE41ED">
        <w:rPr>
          <w:rFonts w:ascii="Arial" w:hAnsi="Arial" w:cs="Arial"/>
          <w:b/>
          <w:bCs/>
          <w:color w:val="auto"/>
          <w:sz w:val="24"/>
        </w:rPr>
        <w:t>Areas of experience: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387"/>
      </w:tblGrid>
      <w:tr w:rsidR="00BE41ED" w:rsidRPr="00BE41ED" w14:paraId="28318EF1" w14:textId="77777777" w:rsidTr="0014789B">
        <w:trPr>
          <w:cantSplit/>
          <w:trHeight w:val="20"/>
        </w:trPr>
        <w:tc>
          <w:tcPr>
            <w:tcW w:w="4111" w:type="dxa"/>
            <w:shd w:val="clear" w:color="auto" w:fill="D9D9D9" w:themeFill="background1" w:themeFillShade="D9"/>
            <w:vAlign w:val="center"/>
          </w:tcPr>
          <w:p w14:paraId="7D7C727E" w14:textId="77777777" w:rsidR="00BE41ED" w:rsidRPr="00BE41ED" w:rsidRDefault="00BE41ED" w:rsidP="00BE41ED">
            <w:pPr>
              <w:spacing w:after="0"/>
              <w:rPr>
                <w:rFonts w:ascii="Arial" w:hAnsi="Arial" w:cs="Arial"/>
                <w:b/>
                <w:bCs/>
                <w:color w:val="auto"/>
              </w:rPr>
            </w:pPr>
            <w:r w:rsidRPr="00BE41ED">
              <w:rPr>
                <w:rFonts w:ascii="Arial" w:hAnsi="Arial" w:cs="Arial"/>
                <w:b/>
                <w:bCs/>
                <w:color w:val="auto"/>
              </w:rPr>
              <w:t>Area - Observing</w:t>
            </w:r>
            <w:r w:rsidRPr="00BE41ED">
              <w:rPr>
                <w:rFonts w:ascii="Arial" w:hAnsi="Arial" w:cs="Arial"/>
                <w:color w:val="auto"/>
              </w:rPr>
              <w:t xml:space="preserve"> </w:t>
            </w:r>
            <w:r w:rsidRPr="00BE41ED">
              <w:rPr>
                <w:rFonts w:ascii="Arial" w:hAnsi="Arial" w:cs="Arial"/>
                <w:b/>
                <w:bCs/>
                <w:color w:val="auto"/>
              </w:rPr>
              <w:t>&amp; meeting</w:t>
            </w:r>
            <w:r w:rsidRPr="00BE41ED">
              <w:rPr>
                <w:rFonts w:ascii="Arial" w:hAnsi="Arial" w:cs="Arial"/>
                <w:b/>
                <w:bCs/>
                <w:color w:val="auto"/>
              </w:rPr>
              <w:tab/>
            </w:r>
          </w:p>
        </w:tc>
        <w:tc>
          <w:tcPr>
            <w:tcW w:w="5387" w:type="dxa"/>
            <w:shd w:val="clear" w:color="auto" w:fill="D9D9D9" w:themeFill="background1" w:themeFillShade="D9"/>
            <w:vAlign w:val="center"/>
          </w:tcPr>
          <w:p w14:paraId="2A415A4A" w14:textId="77777777" w:rsidR="00BE41ED" w:rsidRPr="00BE41ED" w:rsidRDefault="00BE41ED" w:rsidP="00BE41ED">
            <w:pPr>
              <w:spacing w:after="0"/>
              <w:rPr>
                <w:rFonts w:ascii="Arial" w:hAnsi="Arial" w:cs="Arial"/>
                <w:b/>
                <w:bCs/>
                <w:color w:val="auto"/>
              </w:rPr>
            </w:pPr>
            <w:r w:rsidRPr="00BE41ED">
              <w:rPr>
                <w:rFonts w:ascii="Arial" w:hAnsi="Arial" w:cs="Arial"/>
                <w:b/>
                <w:bCs/>
                <w:color w:val="auto"/>
              </w:rPr>
              <w:t>When/how experienced</w:t>
            </w:r>
            <w:r w:rsidRPr="00BE41ED">
              <w:rPr>
                <w:rStyle w:val="FootnoteReference"/>
                <w:rFonts w:ascii="Arial" w:hAnsi="Arial" w:cs="Arial"/>
                <w:b/>
                <w:bCs/>
                <w:color w:val="auto"/>
              </w:rPr>
              <w:footnoteReference w:id="4"/>
            </w:r>
          </w:p>
        </w:tc>
      </w:tr>
      <w:tr w:rsidR="00BE41ED" w:rsidRPr="00BE41ED" w14:paraId="4A0E3BAF" w14:textId="77777777" w:rsidTr="0014789B">
        <w:trPr>
          <w:cantSplit/>
          <w:trHeight w:val="1021"/>
        </w:trPr>
        <w:tc>
          <w:tcPr>
            <w:tcW w:w="4111" w:type="dxa"/>
            <w:vAlign w:val="center"/>
          </w:tcPr>
          <w:p w14:paraId="10458706" w14:textId="77777777" w:rsidR="00BE41ED" w:rsidRPr="00BE41ED" w:rsidRDefault="00BE41ED" w:rsidP="00BE41ED">
            <w:pPr>
              <w:spacing w:after="0"/>
              <w:rPr>
                <w:rFonts w:ascii="Arial" w:hAnsi="Arial" w:cs="Arial"/>
                <w:color w:val="auto"/>
              </w:rPr>
            </w:pPr>
            <w:r>
              <w:rPr>
                <w:rFonts w:ascii="Arial" w:hAnsi="Arial" w:cs="Arial"/>
                <w:color w:val="auto"/>
              </w:rPr>
              <w:t>Shadow</w:t>
            </w:r>
            <w:r w:rsidRPr="00BE41ED">
              <w:rPr>
                <w:rFonts w:ascii="Arial" w:hAnsi="Arial" w:cs="Arial"/>
                <w:color w:val="auto"/>
              </w:rPr>
              <w:t xml:space="preserve"> KS3/KS4 pupil for a day</w:t>
            </w:r>
          </w:p>
        </w:tc>
        <w:tc>
          <w:tcPr>
            <w:tcW w:w="5387" w:type="dxa"/>
          </w:tcPr>
          <w:p w14:paraId="5659B1FE" w14:textId="77777777" w:rsidR="00BE41ED" w:rsidRPr="00BE41ED" w:rsidRDefault="00BE41ED" w:rsidP="00BE41ED">
            <w:pPr>
              <w:spacing w:after="0"/>
              <w:rPr>
                <w:rFonts w:ascii="Arial" w:hAnsi="Arial" w:cs="Arial"/>
                <w:color w:val="auto"/>
              </w:rPr>
            </w:pPr>
          </w:p>
        </w:tc>
      </w:tr>
      <w:tr w:rsidR="00BE41ED" w:rsidRPr="00BE41ED" w14:paraId="75991388" w14:textId="77777777" w:rsidTr="0014789B">
        <w:trPr>
          <w:cantSplit/>
          <w:trHeight w:val="1021"/>
        </w:trPr>
        <w:tc>
          <w:tcPr>
            <w:tcW w:w="4111" w:type="dxa"/>
            <w:vAlign w:val="center"/>
          </w:tcPr>
          <w:p w14:paraId="1F147D52" w14:textId="77777777" w:rsidR="00BE41ED" w:rsidRPr="00BE41ED" w:rsidRDefault="00BE41ED" w:rsidP="00BE41ED">
            <w:pPr>
              <w:spacing w:after="0"/>
              <w:rPr>
                <w:rFonts w:ascii="Arial" w:hAnsi="Arial" w:cs="Arial"/>
                <w:color w:val="auto"/>
              </w:rPr>
            </w:pPr>
            <w:r w:rsidRPr="00BE41ED">
              <w:rPr>
                <w:rFonts w:ascii="Arial" w:hAnsi="Arial" w:cs="Arial"/>
                <w:color w:val="auto"/>
              </w:rPr>
              <w:t>Observe and discuss a range of lessons with different teachers</w:t>
            </w:r>
          </w:p>
        </w:tc>
        <w:tc>
          <w:tcPr>
            <w:tcW w:w="5387" w:type="dxa"/>
          </w:tcPr>
          <w:p w14:paraId="701876F9" w14:textId="77777777" w:rsidR="00BE41ED" w:rsidRPr="00BE41ED" w:rsidRDefault="00BE41ED" w:rsidP="00BE41ED">
            <w:pPr>
              <w:spacing w:after="0"/>
              <w:rPr>
                <w:rFonts w:ascii="Arial" w:hAnsi="Arial" w:cs="Arial"/>
                <w:color w:val="auto"/>
              </w:rPr>
            </w:pPr>
          </w:p>
        </w:tc>
      </w:tr>
      <w:tr w:rsidR="00BE41ED" w:rsidRPr="00BE41ED" w14:paraId="744A0D42" w14:textId="77777777" w:rsidTr="0014789B">
        <w:trPr>
          <w:cantSplit/>
          <w:trHeight w:val="1021"/>
        </w:trPr>
        <w:tc>
          <w:tcPr>
            <w:tcW w:w="4111" w:type="dxa"/>
            <w:vAlign w:val="center"/>
          </w:tcPr>
          <w:p w14:paraId="0C8F49F6" w14:textId="77777777" w:rsidR="00BE41ED" w:rsidRPr="00BE41ED" w:rsidRDefault="00BE41ED" w:rsidP="00BE41ED">
            <w:pPr>
              <w:spacing w:after="0"/>
              <w:rPr>
                <w:rFonts w:ascii="Arial" w:hAnsi="Arial" w:cs="Arial"/>
                <w:color w:val="auto"/>
              </w:rPr>
            </w:pPr>
            <w:r w:rsidRPr="00BE41ED">
              <w:rPr>
                <w:rFonts w:ascii="Arial" w:hAnsi="Arial" w:cs="Arial"/>
                <w:color w:val="auto"/>
              </w:rPr>
              <w:t>Shadow a teacher</w:t>
            </w:r>
          </w:p>
        </w:tc>
        <w:tc>
          <w:tcPr>
            <w:tcW w:w="5387" w:type="dxa"/>
          </w:tcPr>
          <w:p w14:paraId="70151817" w14:textId="77777777" w:rsidR="00BE41ED" w:rsidRPr="00BE41ED" w:rsidRDefault="00BE41ED" w:rsidP="00BE41ED">
            <w:pPr>
              <w:spacing w:after="0"/>
              <w:rPr>
                <w:rFonts w:ascii="Arial" w:hAnsi="Arial" w:cs="Arial"/>
                <w:color w:val="auto"/>
              </w:rPr>
            </w:pPr>
          </w:p>
        </w:tc>
      </w:tr>
      <w:tr w:rsidR="00BE41ED" w:rsidRPr="00BE41ED" w14:paraId="4B3128FB" w14:textId="77777777" w:rsidTr="0014789B">
        <w:trPr>
          <w:cantSplit/>
          <w:trHeight w:val="1021"/>
        </w:trPr>
        <w:tc>
          <w:tcPr>
            <w:tcW w:w="4111" w:type="dxa"/>
            <w:vAlign w:val="center"/>
          </w:tcPr>
          <w:p w14:paraId="57EB9430" w14:textId="77777777" w:rsidR="00BE41ED" w:rsidRPr="00BE41ED" w:rsidRDefault="00BE41ED" w:rsidP="00BE41ED">
            <w:pPr>
              <w:spacing w:after="0"/>
              <w:rPr>
                <w:rFonts w:ascii="Arial" w:hAnsi="Arial" w:cs="Arial"/>
                <w:color w:val="auto"/>
              </w:rPr>
            </w:pPr>
            <w:r>
              <w:rPr>
                <w:rFonts w:ascii="Arial" w:hAnsi="Arial" w:cs="Arial"/>
                <w:color w:val="auto"/>
              </w:rPr>
              <w:t>Engage with learning and teaching with learners from</w:t>
            </w:r>
            <w:r w:rsidRPr="00BE41ED">
              <w:rPr>
                <w:rFonts w:ascii="Arial" w:hAnsi="Arial" w:cs="Arial"/>
                <w:color w:val="auto"/>
              </w:rPr>
              <w:t xml:space="preserve"> feeder primary (</w:t>
            </w:r>
            <w:r>
              <w:rPr>
                <w:rFonts w:ascii="Arial" w:hAnsi="Arial" w:cs="Arial"/>
                <w:color w:val="auto"/>
              </w:rPr>
              <w:t>approx</w:t>
            </w:r>
            <w:r w:rsidRPr="00BE41ED">
              <w:rPr>
                <w:rFonts w:ascii="Arial" w:hAnsi="Arial" w:cs="Arial"/>
                <w:color w:val="auto"/>
              </w:rPr>
              <w:t>. 5 days experience</w:t>
            </w:r>
            <w:r w:rsidRPr="00BE41ED">
              <w:rPr>
                <w:rStyle w:val="FootnoteReference"/>
                <w:rFonts w:ascii="Arial" w:hAnsi="Arial" w:cs="Arial"/>
                <w:color w:val="auto"/>
              </w:rPr>
              <w:footnoteReference w:id="5"/>
            </w:r>
            <w:r w:rsidRPr="00BE41ED">
              <w:rPr>
                <w:rFonts w:ascii="Arial" w:hAnsi="Arial" w:cs="Arial"/>
                <w:color w:val="auto"/>
              </w:rPr>
              <w:t>)</w:t>
            </w:r>
          </w:p>
        </w:tc>
        <w:tc>
          <w:tcPr>
            <w:tcW w:w="5387" w:type="dxa"/>
          </w:tcPr>
          <w:p w14:paraId="03A0CEFB" w14:textId="77777777" w:rsidR="00BE41ED" w:rsidRPr="00BE41ED" w:rsidRDefault="00BE41ED" w:rsidP="00BE41ED">
            <w:pPr>
              <w:spacing w:after="0"/>
              <w:rPr>
                <w:rFonts w:ascii="Arial" w:hAnsi="Arial" w:cs="Arial"/>
                <w:color w:val="auto"/>
              </w:rPr>
            </w:pPr>
          </w:p>
        </w:tc>
      </w:tr>
      <w:tr w:rsidR="00BE41ED" w:rsidRPr="00BE41ED" w14:paraId="63DFBB2F" w14:textId="77777777" w:rsidTr="0014789B">
        <w:trPr>
          <w:cantSplit/>
          <w:trHeight w:val="1021"/>
        </w:trPr>
        <w:tc>
          <w:tcPr>
            <w:tcW w:w="4111" w:type="dxa"/>
            <w:tcBorders>
              <w:bottom w:val="single" w:sz="4" w:space="0" w:color="auto"/>
            </w:tcBorders>
            <w:vAlign w:val="center"/>
          </w:tcPr>
          <w:p w14:paraId="37FE0F0F" w14:textId="77777777" w:rsidR="00BE41ED" w:rsidRPr="00BE41ED" w:rsidRDefault="00BE41ED" w:rsidP="00BE41ED">
            <w:pPr>
              <w:spacing w:after="0"/>
              <w:rPr>
                <w:rFonts w:ascii="Arial" w:hAnsi="Arial" w:cs="Arial"/>
                <w:color w:val="auto"/>
              </w:rPr>
            </w:pPr>
            <w:r w:rsidRPr="00BE41ED">
              <w:rPr>
                <w:rFonts w:ascii="Arial" w:hAnsi="Arial" w:cs="Arial"/>
                <w:color w:val="auto"/>
              </w:rPr>
              <w:t>Meet KS2/3 liaison, responsible for transition, Primary school links, etc.</w:t>
            </w:r>
          </w:p>
        </w:tc>
        <w:tc>
          <w:tcPr>
            <w:tcW w:w="5387" w:type="dxa"/>
            <w:tcBorders>
              <w:bottom w:val="single" w:sz="4" w:space="0" w:color="auto"/>
            </w:tcBorders>
          </w:tcPr>
          <w:p w14:paraId="28947F2D" w14:textId="77777777" w:rsidR="00BE41ED" w:rsidRPr="00BE41ED" w:rsidRDefault="00BE41ED" w:rsidP="00BE41ED">
            <w:pPr>
              <w:spacing w:after="0"/>
              <w:rPr>
                <w:rFonts w:ascii="Arial" w:hAnsi="Arial" w:cs="Arial"/>
                <w:color w:val="auto"/>
              </w:rPr>
            </w:pPr>
          </w:p>
        </w:tc>
      </w:tr>
      <w:tr w:rsidR="00BE41ED" w:rsidRPr="00BE41ED" w14:paraId="0680F591" w14:textId="77777777" w:rsidTr="0014789B">
        <w:tblPrEx>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PrEx>
        <w:trPr>
          <w:cantSplit/>
          <w:trHeight w:val="283"/>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CF21D" w14:textId="77777777" w:rsidR="00BE41ED" w:rsidRPr="00BE41ED" w:rsidRDefault="00BE41ED" w:rsidP="00BE41ED">
            <w:pPr>
              <w:spacing w:after="0"/>
              <w:rPr>
                <w:rFonts w:ascii="Arial" w:hAnsi="Arial" w:cs="Arial"/>
                <w:color w:val="auto"/>
              </w:rPr>
            </w:pPr>
            <w:r w:rsidRPr="00BE41ED">
              <w:rPr>
                <w:rFonts w:ascii="Arial" w:hAnsi="Arial" w:cs="Arial"/>
                <w:b/>
                <w:color w:val="auto"/>
              </w:rPr>
              <w:lastRenderedPageBreak/>
              <w:t>Meet SENCO &amp; discuss …</w:t>
            </w:r>
          </w:p>
        </w:tc>
      </w:tr>
      <w:tr w:rsidR="00BE41ED" w:rsidRPr="00BE41ED" w14:paraId="0B938072" w14:textId="77777777" w:rsidTr="0014789B">
        <w:tblPrEx>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PrEx>
        <w:trPr>
          <w:cantSplit/>
          <w:trHeight w:val="1021"/>
        </w:trPr>
        <w:tc>
          <w:tcPr>
            <w:tcW w:w="4111" w:type="dxa"/>
            <w:tcBorders>
              <w:top w:val="single" w:sz="4" w:space="0" w:color="auto"/>
              <w:left w:val="single" w:sz="4" w:space="0" w:color="auto"/>
              <w:bottom w:val="single" w:sz="4" w:space="0" w:color="auto"/>
              <w:right w:val="single" w:sz="4" w:space="0" w:color="auto"/>
            </w:tcBorders>
          </w:tcPr>
          <w:p w14:paraId="1C59638A"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Able children</w:t>
            </w:r>
          </w:p>
        </w:tc>
        <w:tc>
          <w:tcPr>
            <w:tcW w:w="5387" w:type="dxa"/>
            <w:tcBorders>
              <w:top w:val="single" w:sz="4" w:space="0" w:color="auto"/>
              <w:left w:val="single" w:sz="4" w:space="0" w:color="auto"/>
              <w:bottom w:val="single" w:sz="4" w:space="0" w:color="auto"/>
              <w:right w:val="single" w:sz="4" w:space="0" w:color="auto"/>
            </w:tcBorders>
          </w:tcPr>
          <w:p w14:paraId="2C4C70E3" w14:textId="77777777" w:rsidR="00BE41ED" w:rsidRPr="00BE41ED" w:rsidRDefault="00BE41ED" w:rsidP="00BE41ED">
            <w:pPr>
              <w:spacing w:before="60" w:after="60"/>
              <w:rPr>
                <w:rFonts w:ascii="Arial" w:hAnsi="Arial" w:cs="Arial"/>
                <w:color w:val="auto"/>
              </w:rPr>
            </w:pPr>
          </w:p>
        </w:tc>
      </w:tr>
      <w:tr w:rsidR="00BE41ED" w:rsidRPr="00BE41ED" w14:paraId="675FFD9C" w14:textId="77777777" w:rsidTr="0014789B">
        <w:tblPrEx>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PrEx>
        <w:trPr>
          <w:cantSplit/>
          <w:trHeight w:val="1021"/>
        </w:trPr>
        <w:tc>
          <w:tcPr>
            <w:tcW w:w="4111" w:type="dxa"/>
            <w:tcBorders>
              <w:top w:val="single" w:sz="4" w:space="0" w:color="auto"/>
              <w:left w:val="single" w:sz="4" w:space="0" w:color="auto"/>
              <w:bottom w:val="single" w:sz="4" w:space="0" w:color="auto"/>
              <w:right w:val="single" w:sz="4" w:space="0" w:color="auto"/>
            </w:tcBorders>
          </w:tcPr>
          <w:p w14:paraId="34B34FEF" w14:textId="77777777" w:rsidR="00BE41ED" w:rsidRPr="00BE41ED" w:rsidRDefault="00BE41ED" w:rsidP="00BE41ED">
            <w:pPr>
              <w:pStyle w:val="BodyText21"/>
              <w:widowControl/>
              <w:spacing w:before="60" w:after="60"/>
              <w:rPr>
                <w:color w:val="auto"/>
                <w:lang w:val="en-GB"/>
              </w:rPr>
            </w:pPr>
            <w:r w:rsidRPr="00BE41ED">
              <w:rPr>
                <w:color w:val="auto"/>
                <w:lang w:val="en-GB"/>
              </w:rPr>
              <w:t>Not yet fluent children</w:t>
            </w:r>
            <w:r>
              <w:rPr>
                <w:color w:val="auto"/>
                <w:lang w:val="en-GB"/>
              </w:rPr>
              <w:t xml:space="preserve"> (including</w:t>
            </w:r>
            <w:r w:rsidRPr="00BE41ED">
              <w:rPr>
                <w:color w:val="auto"/>
                <w:lang w:val="en-GB"/>
              </w:rPr>
              <w:t xml:space="preserve"> EAL)</w:t>
            </w:r>
          </w:p>
        </w:tc>
        <w:tc>
          <w:tcPr>
            <w:tcW w:w="5387" w:type="dxa"/>
            <w:tcBorders>
              <w:top w:val="single" w:sz="4" w:space="0" w:color="auto"/>
              <w:left w:val="single" w:sz="4" w:space="0" w:color="auto"/>
              <w:bottom w:val="single" w:sz="4" w:space="0" w:color="auto"/>
              <w:right w:val="single" w:sz="4" w:space="0" w:color="auto"/>
            </w:tcBorders>
          </w:tcPr>
          <w:p w14:paraId="5E0E5858" w14:textId="77777777" w:rsidR="00BE41ED" w:rsidRPr="00BE41ED" w:rsidRDefault="00BE41ED" w:rsidP="00BE41ED">
            <w:pPr>
              <w:spacing w:before="60" w:after="60"/>
              <w:rPr>
                <w:rFonts w:ascii="Arial" w:hAnsi="Arial" w:cs="Arial"/>
                <w:color w:val="auto"/>
              </w:rPr>
            </w:pPr>
          </w:p>
        </w:tc>
      </w:tr>
      <w:tr w:rsidR="00BE41ED" w:rsidRPr="00BE41ED" w14:paraId="5562714A" w14:textId="77777777" w:rsidTr="0014789B">
        <w:tblPrEx>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PrEx>
        <w:trPr>
          <w:cantSplit/>
          <w:trHeight w:val="1021"/>
        </w:trPr>
        <w:tc>
          <w:tcPr>
            <w:tcW w:w="4111" w:type="dxa"/>
            <w:tcBorders>
              <w:top w:val="single" w:sz="4" w:space="0" w:color="auto"/>
              <w:left w:val="single" w:sz="4" w:space="0" w:color="auto"/>
              <w:bottom w:val="single" w:sz="4" w:space="0" w:color="auto"/>
              <w:right w:val="single" w:sz="4" w:space="0" w:color="auto"/>
            </w:tcBorders>
          </w:tcPr>
          <w:p w14:paraId="68913B1C"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The code of practice</w:t>
            </w:r>
          </w:p>
        </w:tc>
        <w:tc>
          <w:tcPr>
            <w:tcW w:w="5387" w:type="dxa"/>
            <w:tcBorders>
              <w:top w:val="single" w:sz="4" w:space="0" w:color="auto"/>
              <w:left w:val="single" w:sz="4" w:space="0" w:color="auto"/>
              <w:bottom w:val="single" w:sz="4" w:space="0" w:color="auto"/>
              <w:right w:val="single" w:sz="4" w:space="0" w:color="auto"/>
            </w:tcBorders>
          </w:tcPr>
          <w:p w14:paraId="2695A187" w14:textId="77777777" w:rsidR="00BE41ED" w:rsidRPr="00BE41ED" w:rsidRDefault="00BE41ED" w:rsidP="00BE41ED">
            <w:pPr>
              <w:spacing w:before="60" w:after="60"/>
              <w:rPr>
                <w:rFonts w:ascii="Arial" w:hAnsi="Arial" w:cs="Arial"/>
                <w:color w:val="auto"/>
              </w:rPr>
            </w:pPr>
          </w:p>
        </w:tc>
      </w:tr>
      <w:tr w:rsidR="00BE41ED" w:rsidRPr="00BE41ED" w14:paraId="3DAC5CD0" w14:textId="77777777" w:rsidTr="0014789B">
        <w:tblPrEx>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PrEx>
        <w:trPr>
          <w:cantSplit/>
          <w:trHeight w:val="1021"/>
        </w:trPr>
        <w:tc>
          <w:tcPr>
            <w:tcW w:w="4111" w:type="dxa"/>
            <w:tcBorders>
              <w:top w:val="single" w:sz="4" w:space="0" w:color="auto"/>
              <w:left w:val="single" w:sz="4" w:space="0" w:color="auto"/>
              <w:bottom w:val="single" w:sz="4" w:space="0" w:color="auto"/>
              <w:right w:val="single" w:sz="4" w:space="0" w:color="auto"/>
            </w:tcBorders>
          </w:tcPr>
          <w:p w14:paraId="3CA0F508"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Read the school’s OFSTED report to develop overview of school ethos</w:t>
            </w:r>
          </w:p>
        </w:tc>
        <w:tc>
          <w:tcPr>
            <w:tcW w:w="5387" w:type="dxa"/>
            <w:tcBorders>
              <w:top w:val="single" w:sz="4" w:space="0" w:color="auto"/>
              <w:left w:val="single" w:sz="4" w:space="0" w:color="auto"/>
              <w:bottom w:val="single" w:sz="4" w:space="0" w:color="auto"/>
              <w:right w:val="single" w:sz="4" w:space="0" w:color="auto"/>
            </w:tcBorders>
          </w:tcPr>
          <w:p w14:paraId="05E502E2" w14:textId="77777777" w:rsidR="00BE41ED" w:rsidRPr="00BE41ED" w:rsidRDefault="00BE41ED" w:rsidP="00BE41ED">
            <w:pPr>
              <w:spacing w:before="60" w:after="60"/>
              <w:rPr>
                <w:rFonts w:ascii="Arial" w:hAnsi="Arial" w:cs="Arial"/>
                <w:color w:val="auto"/>
              </w:rPr>
            </w:pPr>
          </w:p>
        </w:tc>
      </w:tr>
      <w:tr w:rsidR="00BE41ED" w:rsidRPr="00BE41ED" w14:paraId="57226420" w14:textId="77777777" w:rsidTr="0014789B">
        <w:tblPrEx>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PrEx>
        <w:trPr>
          <w:cantSplit/>
          <w:trHeight w:val="1021"/>
        </w:trPr>
        <w:tc>
          <w:tcPr>
            <w:tcW w:w="4111" w:type="dxa"/>
            <w:tcBorders>
              <w:top w:val="single" w:sz="4" w:space="0" w:color="auto"/>
              <w:left w:val="single" w:sz="4" w:space="0" w:color="auto"/>
              <w:bottom w:val="single" w:sz="4" w:space="0" w:color="auto"/>
              <w:right w:val="single" w:sz="4" w:space="0" w:color="auto"/>
            </w:tcBorders>
          </w:tcPr>
          <w:p w14:paraId="187160B2"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Meet pastoral manager or head of year</w:t>
            </w:r>
          </w:p>
        </w:tc>
        <w:tc>
          <w:tcPr>
            <w:tcW w:w="5387" w:type="dxa"/>
            <w:tcBorders>
              <w:top w:val="single" w:sz="4" w:space="0" w:color="auto"/>
              <w:left w:val="single" w:sz="4" w:space="0" w:color="auto"/>
              <w:bottom w:val="single" w:sz="4" w:space="0" w:color="auto"/>
              <w:right w:val="single" w:sz="4" w:space="0" w:color="auto"/>
            </w:tcBorders>
          </w:tcPr>
          <w:p w14:paraId="50974AEE" w14:textId="77777777" w:rsidR="00BE41ED" w:rsidRPr="00BE41ED" w:rsidRDefault="00BE41ED" w:rsidP="00BE41ED">
            <w:pPr>
              <w:spacing w:before="60" w:after="60"/>
              <w:rPr>
                <w:rFonts w:ascii="Arial" w:hAnsi="Arial" w:cs="Arial"/>
                <w:color w:val="auto"/>
              </w:rPr>
            </w:pPr>
          </w:p>
        </w:tc>
      </w:tr>
      <w:tr w:rsidR="00BE41ED" w:rsidRPr="00BE41ED" w14:paraId="77974D39" w14:textId="77777777" w:rsidTr="0014789B">
        <w:tblPrEx>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PrEx>
        <w:trPr>
          <w:cantSplit/>
          <w:trHeight w:val="1021"/>
        </w:trPr>
        <w:tc>
          <w:tcPr>
            <w:tcW w:w="4111" w:type="dxa"/>
            <w:tcBorders>
              <w:top w:val="single" w:sz="4" w:space="0" w:color="auto"/>
              <w:left w:val="single" w:sz="4" w:space="0" w:color="auto"/>
              <w:bottom w:val="single" w:sz="4" w:space="0" w:color="auto"/>
              <w:right w:val="single" w:sz="4" w:space="0" w:color="auto"/>
            </w:tcBorders>
          </w:tcPr>
          <w:p w14:paraId="5D680D65"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Meet a governor (if possible)</w:t>
            </w:r>
          </w:p>
        </w:tc>
        <w:tc>
          <w:tcPr>
            <w:tcW w:w="5387" w:type="dxa"/>
            <w:tcBorders>
              <w:top w:val="single" w:sz="4" w:space="0" w:color="auto"/>
              <w:left w:val="single" w:sz="4" w:space="0" w:color="auto"/>
              <w:bottom w:val="single" w:sz="4" w:space="0" w:color="auto"/>
              <w:right w:val="single" w:sz="4" w:space="0" w:color="auto"/>
            </w:tcBorders>
          </w:tcPr>
          <w:p w14:paraId="7BD6B980" w14:textId="77777777" w:rsidR="00BE41ED" w:rsidRPr="00BE41ED" w:rsidRDefault="00BE41ED" w:rsidP="00BE41ED">
            <w:pPr>
              <w:spacing w:before="60" w:after="60"/>
              <w:rPr>
                <w:rFonts w:ascii="Arial" w:hAnsi="Arial" w:cs="Arial"/>
                <w:color w:val="auto"/>
              </w:rPr>
            </w:pPr>
          </w:p>
        </w:tc>
      </w:tr>
      <w:tr w:rsidR="00BE41ED" w:rsidRPr="00BE41ED" w14:paraId="203E1B0D" w14:textId="77777777" w:rsidTr="0014789B">
        <w:tblPrEx>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PrEx>
        <w:trPr>
          <w:cantSplit/>
          <w:trHeight w:val="1021"/>
        </w:trPr>
        <w:tc>
          <w:tcPr>
            <w:tcW w:w="4111" w:type="dxa"/>
            <w:tcBorders>
              <w:top w:val="single" w:sz="4" w:space="0" w:color="auto"/>
              <w:left w:val="single" w:sz="4" w:space="0" w:color="auto"/>
              <w:bottom w:val="single" w:sz="4" w:space="0" w:color="auto"/>
              <w:right w:val="single" w:sz="4" w:space="0" w:color="auto"/>
            </w:tcBorders>
          </w:tcPr>
          <w:p w14:paraId="027A68F0"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Meet head/deputy to discuss curriculum</w:t>
            </w:r>
            <w:r w:rsidRPr="00BE41ED">
              <w:rPr>
                <w:rFonts w:ascii="Arial" w:hAnsi="Arial" w:cs="Arial"/>
                <w:i/>
                <w:iCs/>
                <w:color w:val="auto"/>
              </w:rPr>
              <w:t xml:space="preserve"> or discuss with a mentor</w:t>
            </w:r>
          </w:p>
        </w:tc>
        <w:tc>
          <w:tcPr>
            <w:tcW w:w="5387" w:type="dxa"/>
            <w:tcBorders>
              <w:top w:val="single" w:sz="4" w:space="0" w:color="auto"/>
              <w:left w:val="single" w:sz="4" w:space="0" w:color="auto"/>
              <w:bottom w:val="single" w:sz="4" w:space="0" w:color="auto"/>
              <w:right w:val="single" w:sz="4" w:space="0" w:color="auto"/>
            </w:tcBorders>
          </w:tcPr>
          <w:p w14:paraId="2D1881F3" w14:textId="77777777" w:rsidR="00BE41ED" w:rsidRPr="00BE41ED" w:rsidRDefault="00BE41ED" w:rsidP="00BE41ED">
            <w:pPr>
              <w:spacing w:before="60" w:after="60"/>
              <w:rPr>
                <w:rFonts w:ascii="Arial" w:hAnsi="Arial" w:cs="Arial"/>
                <w:color w:val="auto"/>
              </w:rPr>
            </w:pPr>
          </w:p>
        </w:tc>
      </w:tr>
    </w:tbl>
    <w:p w14:paraId="09A08F0D" w14:textId="77777777" w:rsidR="00BE41ED" w:rsidRPr="00BE41ED" w:rsidRDefault="00BE41ED" w:rsidP="00BE41ED">
      <w:pPr>
        <w:spacing w:after="0"/>
        <w:rPr>
          <w:rFonts w:ascii="Arial" w:hAnsi="Arial" w:cs="Arial"/>
          <w:color w:val="aut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387"/>
      </w:tblGrid>
      <w:tr w:rsidR="00BE41ED" w:rsidRPr="00BE41ED" w14:paraId="50C073B3" w14:textId="77777777" w:rsidTr="0014789B">
        <w:trPr>
          <w:cantSplit/>
          <w:trHeight w:val="283"/>
          <w:tblHeader/>
        </w:trPr>
        <w:tc>
          <w:tcPr>
            <w:tcW w:w="4111" w:type="dxa"/>
            <w:tcBorders>
              <w:bottom w:val="single" w:sz="4" w:space="0" w:color="auto"/>
            </w:tcBorders>
            <w:shd w:val="clear" w:color="auto" w:fill="D9D9D9" w:themeFill="background1" w:themeFillShade="D9"/>
            <w:vAlign w:val="center"/>
          </w:tcPr>
          <w:p w14:paraId="6F9CAA94" w14:textId="77777777" w:rsidR="00BE41ED" w:rsidRPr="00BE41ED" w:rsidRDefault="00BE41ED" w:rsidP="00BE41ED">
            <w:pPr>
              <w:spacing w:after="0"/>
              <w:rPr>
                <w:rFonts w:ascii="Arial" w:hAnsi="Arial" w:cs="Arial"/>
                <w:b/>
                <w:bCs/>
                <w:color w:val="auto"/>
              </w:rPr>
            </w:pPr>
            <w:r w:rsidRPr="00BE41ED">
              <w:rPr>
                <w:rFonts w:ascii="Arial" w:hAnsi="Arial" w:cs="Arial"/>
                <w:b/>
                <w:bCs/>
                <w:color w:val="auto"/>
              </w:rPr>
              <w:t>Area - Pastoral</w:t>
            </w:r>
            <w:r w:rsidRPr="00BE41ED">
              <w:rPr>
                <w:rFonts w:ascii="Arial" w:hAnsi="Arial" w:cs="Arial"/>
                <w:b/>
                <w:bCs/>
                <w:color w:val="auto"/>
              </w:rPr>
              <w:tab/>
            </w:r>
            <w:r w:rsidRPr="00BE41ED">
              <w:rPr>
                <w:rFonts w:ascii="Arial" w:hAnsi="Arial" w:cs="Arial"/>
                <w:b/>
                <w:bCs/>
                <w:color w:val="auto"/>
              </w:rPr>
              <w:tab/>
            </w:r>
          </w:p>
        </w:tc>
        <w:tc>
          <w:tcPr>
            <w:tcW w:w="5387" w:type="dxa"/>
            <w:tcBorders>
              <w:bottom w:val="single" w:sz="4" w:space="0" w:color="auto"/>
            </w:tcBorders>
            <w:shd w:val="clear" w:color="auto" w:fill="D9D9D9" w:themeFill="background1" w:themeFillShade="D9"/>
            <w:vAlign w:val="center"/>
          </w:tcPr>
          <w:p w14:paraId="6848ED32" w14:textId="77777777" w:rsidR="00BE41ED" w:rsidRPr="00BE41ED" w:rsidRDefault="00BE41ED" w:rsidP="00BE41ED">
            <w:pPr>
              <w:spacing w:after="0"/>
              <w:rPr>
                <w:rFonts w:ascii="Arial" w:hAnsi="Arial" w:cs="Arial"/>
                <w:b/>
                <w:bCs/>
                <w:color w:val="auto"/>
              </w:rPr>
            </w:pPr>
            <w:r>
              <w:rPr>
                <w:rFonts w:ascii="Arial" w:hAnsi="Arial" w:cs="Arial"/>
                <w:b/>
                <w:bCs/>
                <w:color w:val="auto"/>
              </w:rPr>
              <w:t>When/how experienced</w:t>
            </w:r>
          </w:p>
        </w:tc>
      </w:tr>
      <w:tr w:rsidR="00BE41ED" w:rsidRPr="00BE41ED" w14:paraId="68C67FEB" w14:textId="77777777" w:rsidTr="0014789B">
        <w:trPr>
          <w:cantSplit/>
          <w:trHeight w:val="1021"/>
        </w:trPr>
        <w:tc>
          <w:tcPr>
            <w:tcW w:w="4111" w:type="dxa"/>
            <w:tcBorders>
              <w:top w:val="single" w:sz="4" w:space="0" w:color="auto"/>
              <w:left w:val="single" w:sz="4" w:space="0" w:color="auto"/>
              <w:bottom w:val="single" w:sz="4" w:space="0" w:color="auto"/>
              <w:right w:val="single" w:sz="4" w:space="0" w:color="auto"/>
            </w:tcBorders>
          </w:tcPr>
          <w:p w14:paraId="02238062"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Work with form tutor</w:t>
            </w:r>
          </w:p>
        </w:tc>
        <w:tc>
          <w:tcPr>
            <w:tcW w:w="5387" w:type="dxa"/>
            <w:tcBorders>
              <w:top w:val="single" w:sz="4" w:space="0" w:color="auto"/>
              <w:left w:val="single" w:sz="4" w:space="0" w:color="auto"/>
              <w:bottom w:val="single" w:sz="4" w:space="0" w:color="auto"/>
              <w:right w:val="single" w:sz="4" w:space="0" w:color="auto"/>
            </w:tcBorders>
          </w:tcPr>
          <w:p w14:paraId="2700E7BA" w14:textId="77777777" w:rsidR="00BE41ED" w:rsidRPr="00BE41ED" w:rsidRDefault="00BE41ED" w:rsidP="00BE41ED">
            <w:pPr>
              <w:spacing w:before="60" w:after="60"/>
              <w:rPr>
                <w:rFonts w:ascii="Arial" w:hAnsi="Arial" w:cs="Arial"/>
                <w:color w:val="auto"/>
              </w:rPr>
            </w:pPr>
          </w:p>
        </w:tc>
      </w:tr>
      <w:tr w:rsidR="00BE41ED" w:rsidRPr="00BE41ED" w14:paraId="794FE356" w14:textId="77777777" w:rsidTr="0014789B">
        <w:trPr>
          <w:cantSplit/>
          <w:trHeight w:val="1021"/>
        </w:trPr>
        <w:tc>
          <w:tcPr>
            <w:tcW w:w="4111" w:type="dxa"/>
            <w:tcBorders>
              <w:top w:val="single" w:sz="4" w:space="0" w:color="auto"/>
              <w:left w:val="single" w:sz="4" w:space="0" w:color="auto"/>
              <w:bottom w:val="single" w:sz="4" w:space="0" w:color="auto"/>
              <w:right w:val="single" w:sz="4" w:space="0" w:color="auto"/>
            </w:tcBorders>
          </w:tcPr>
          <w:p w14:paraId="222657CE"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Involvement with pastoral system</w:t>
            </w:r>
          </w:p>
        </w:tc>
        <w:tc>
          <w:tcPr>
            <w:tcW w:w="5387" w:type="dxa"/>
            <w:tcBorders>
              <w:top w:val="single" w:sz="4" w:space="0" w:color="auto"/>
              <w:left w:val="single" w:sz="4" w:space="0" w:color="auto"/>
              <w:bottom w:val="single" w:sz="4" w:space="0" w:color="auto"/>
              <w:right w:val="single" w:sz="4" w:space="0" w:color="auto"/>
            </w:tcBorders>
          </w:tcPr>
          <w:p w14:paraId="34032FDC" w14:textId="77777777" w:rsidR="00BE41ED" w:rsidRPr="00BE41ED" w:rsidRDefault="00BE41ED" w:rsidP="00BE41ED">
            <w:pPr>
              <w:spacing w:before="60" w:after="60"/>
              <w:rPr>
                <w:rFonts w:ascii="Arial" w:hAnsi="Arial" w:cs="Arial"/>
                <w:color w:val="auto"/>
              </w:rPr>
            </w:pPr>
          </w:p>
        </w:tc>
      </w:tr>
      <w:tr w:rsidR="00BE41ED" w:rsidRPr="00BE41ED" w14:paraId="1186F76E" w14:textId="77777777" w:rsidTr="0014789B">
        <w:trPr>
          <w:cantSplit/>
          <w:trHeight w:val="1021"/>
        </w:trPr>
        <w:tc>
          <w:tcPr>
            <w:tcW w:w="4111" w:type="dxa"/>
            <w:tcBorders>
              <w:top w:val="single" w:sz="4" w:space="0" w:color="auto"/>
              <w:left w:val="single" w:sz="4" w:space="0" w:color="auto"/>
              <w:bottom w:val="single" w:sz="4" w:space="0" w:color="auto"/>
              <w:right w:val="single" w:sz="4" w:space="0" w:color="auto"/>
            </w:tcBorders>
          </w:tcPr>
          <w:p w14:paraId="08D140F9"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Attend assemblies</w:t>
            </w:r>
          </w:p>
        </w:tc>
        <w:tc>
          <w:tcPr>
            <w:tcW w:w="5387" w:type="dxa"/>
            <w:tcBorders>
              <w:top w:val="single" w:sz="4" w:space="0" w:color="auto"/>
              <w:left w:val="single" w:sz="4" w:space="0" w:color="auto"/>
              <w:bottom w:val="single" w:sz="4" w:space="0" w:color="auto"/>
              <w:right w:val="single" w:sz="4" w:space="0" w:color="auto"/>
            </w:tcBorders>
          </w:tcPr>
          <w:p w14:paraId="5EB64521" w14:textId="77777777" w:rsidR="00BE41ED" w:rsidRPr="00BE41ED" w:rsidRDefault="00BE41ED" w:rsidP="00BE41ED">
            <w:pPr>
              <w:spacing w:before="60" w:after="60"/>
              <w:rPr>
                <w:rFonts w:ascii="Arial" w:hAnsi="Arial" w:cs="Arial"/>
                <w:color w:val="auto"/>
              </w:rPr>
            </w:pPr>
          </w:p>
        </w:tc>
      </w:tr>
      <w:tr w:rsidR="00BE41ED" w:rsidRPr="00BE41ED" w14:paraId="0FE463BA" w14:textId="77777777" w:rsidTr="0014789B">
        <w:trPr>
          <w:cantSplit/>
          <w:trHeight w:val="1021"/>
        </w:trPr>
        <w:tc>
          <w:tcPr>
            <w:tcW w:w="4111" w:type="dxa"/>
            <w:tcBorders>
              <w:top w:val="single" w:sz="4" w:space="0" w:color="auto"/>
              <w:left w:val="single" w:sz="4" w:space="0" w:color="auto"/>
              <w:bottom w:val="single" w:sz="4" w:space="0" w:color="auto"/>
              <w:right w:val="single" w:sz="4" w:space="0" w:color="auto"/>
            </w:tcBorders>
          </w:tcPr>
          <w:p w14:paraId="01CEF4C8"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Shadow break duty</w:t>
            </w:r>
          </w:p>
        </w:tc>
        <w:tc>
          <w:tcPr>
            <w:tcW w:w="5387" w:type="dxa"/>
            <w:tcBorders>
              <w:top w:val="single" w:sz="4" w:space="0" w:color="auto"/>
              <w:left w:val="single" w:sz="4" w:space="0" w:color="auto"/>
              <w:bottom w:val="single" w:sz="4" w:space="0" w:color="auto"/>
              <w:right w:val="single" w:sz="4" w:space="0" w:color="auto"/>
            </w:tcBorders>
          </w:tcPr>
          <w:p w14:paraId="7B914A82" w14:textId="77777777" w:rsidR="00BE41ED" w:rsidRPr="00BE41ED" w:rsidRDefault="00BE41ED" w:rsidP="00BE41ED">
            <w:pPr>
              <w:spacing w:before="60" w:after="60"/>
              <w:rPr>
                <w:rFonts w:ascii="Arial" w:hAnsi="Arial" w:cs="Arial"/>
                <w:color w:val="auto"/>
              </w:rPr>
            </w:pPr>
          </w:p>
        </w:tc>
      </w:tr>
      <w:tr w:rsidR="00BE41ED" w:rsidRPr="00BE41ED" w14:paraId="0BC64C38" w14:textId="77777777" w:rsidTr="0014789B">
        <w:trPr>
          <w:cantSplit/>
          <w:trHeight w:val="1021"/>
        </w:trPr>
        <w:tc>
          <w:tcPr>
            <w:tcW w:w="4111" w:type="dxa"/>
            <w:tcBorders>
              <w:top w:val="single" w:sz="4" w:space="0" w:color="auto"/>
              <w:left w:val="single" w:sz="4" w:space="0" w:color="auto"/>
              <w:bottom w:val="single" w:sz="4" w:space="0" w:color="auto"/>
              <w:right w:val="single" w:sz="4" w:space="0" w:color="auto"/>
            </w:tcBorders>
          </w:tcPr>
          <w:p w14:paraId="47D2A2C6"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Involvement with PSHE</w:t>
            </w:r>
          </w:p>
        </w:tc>
        <w:tc>
          <w:tcPr>
            <w:tcW w:w="5387" w:type="dxa"/>
            <w:tcBorders>
              <w:top w:val="single" w:sz="4" w:space="0" w:color="auto"/>
              <w:left w:val="single" w:sz="4" w:space="0" w:color="auto"/>
              <w:bottom w:val="single" w:sz="4" w:space="0" w:color="auto"/>
              <w:right w:val="single" w:sz="4" w:space="0" w:color="auto"/>
            </w:tcBorders>
          </w:tcPr>
          <w:p w14:paraId="76BB555A" w14:textId="77777777" w:rsidR="00BE41ED" w:rsidRPr="00BE41ED" w:rsidRDefault="00BE41ED" w:rsidP="00BE41ED">
            <w:pPr>
              <w:spacing w:before="60" w:after="60"/>
              <w:rPr>
                <w:rFonts w:ascii="Arial" w:hAnsi="Arial" w:cs="Arial"/>
                <w:color w:val="auto"/>
              </w:rPr>
            </w:pPr>
          </w:p>
        </w:tc>
      </w:tr>
      <w:tr w:rsidR="00BE41ED" w:rsidRPr="00BE41ED" w14:paraId="1AE73B22" w14:textId="77777777" w:rsidTr="0014789B">
        <w:trPr>
          <w:cantSplit/>
          <w:trHeight w:val="1021"/>
        </w:trPr>
        <w:tc>
          <w:tcPr>
            <w:tcW w:w="4111" w:type="dxa"/>
            <w:tcBorders>
              <w:top w:val="single" w:sz="4" w:space="0" w:color="auto"/>
            </w:tcBorders>
          </w:tcPr>
          <w:p w14:paraId="5166B0D2"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Involvement with Citizenship</w:t>
            </w:r>
          </w:p>
        </w:tc>
        <w:tc>
          <w:tcPr>
            <w:tcW w:w="5387" w:type="dxa"/>
            <w:tcBorders>
              <w:top w:val="single" w:sz="4" w:space="0" w:color="auto"/>
            </w:tcBorders>
          </w:tcPr>
          <w:p w14:paraId="6B9A5622" w14:textId="77777777" w:rsidR="00BE41ED" w:rsidRPr="00BE41ED" w:rsidRDefault="00BE41ED" w:rsidP="00BE41ED">
            <w:pPr>
              <w:spacing w:before="60" w:after="60"/>
              <w:rPr>
                <w:rFonts w:ascii="Arial" w:hAnsi="Arial" w:cs="Arial"/>
                <w:color w:val="auto"/>
              </w:rPr>
            </w:pPr>
          </w:p>
        </w:tc>
      </w:tr>
      <w:tr w:rsidR="00BE41ED" w:rsidRPr="00BE41ED" w14:paraId="4E869C0D" w14:textId="77777777" w:rsidTr="0014789B">
        <w:trPr>
          <w:cantSplit/>
          <w:trHeight w:val="1021"/>
        </w:trPr>
        <w:tc>
          <w:tcPr>
            <w:tcW w:w="4111" w:type="dxa"/>
          </w:tcPr>
          <w:p w14:paraId="33D446AB"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Plan opportunities to contribute to pupils’ personal development</w:t>
            </w:r>
            <w:r w:rsidRPr="00BE41ED">
              <w:rPr>
                <w:rStyle w:val="FootnoteReference"/>
                <w:rFonts w:ascii="Arial" w:hAnsi="Arial" w:cs="Arial"/>
                <w:color w:val="auto"/>
              </w:rPr>
              <w:footnoteReference w:id="6"/>
            </w:r>
          </w:p>
        </w:tc>
        <w:tc>
          <w:tcPr>
            <w:tcW w:w="5387" w:type="dxa"/>
          </w:tcPr>
          <w:p w14:paraId="71A7D440" w14:textId="77777777" w:rsidR="00BE41ED" w:rsidRPr="00BE41ED" w:rsidRDefault="00BE41ED" w:rsidP="00BE41ED">
            <w:pPr>
              <w:spacing w:before="60" w:after="60"/>
              <w:rPr>
                <w:rFonts w:ascii="Arial" w:hAnsi="Arial" w:cs="Arial"/>
                <w:color w:val="auto"/>
              </w:rPr>
            </w:pPr>
          </w:p>
        </w:tc>
      </w:tr>
    </w:tbl>
    <w:p w14:paraId="1D1D81DB" w14:textId="77777777" w:rsidR="00BE41ED" w:rsidRPr="00BE41ED" w:rsidRDefault="00BE41ED" w:rsidP="00BE41ED">
      <w:pPr>
        <w:spacing w:after="0"/>
        <w:rPr>
          <w:rFonts w:ascii="Arial" w:hAnsi="Arial" w:cs="Arial"/>
          <w:color w:val="aut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387"/>
      </w:tblGrid>
      <w:tr w:rsidR="00BE41ED" w:rsidRPr="00BE41ED" w14:paraId="2185D061" w14:textId="77777777" w:rsidTr="0014789B">
        <w:trPr>
          <w:cantSplit/>
          <w:trHeight w:val="20"/>
          <w:tblHeader/>
        </w:trPr>
        <w:tc>
          <w:tcPr>
            <w:tcW w:w="9498" w:type="dxa"/>
            <w:gridSpan w:val="2"/>
            <w:shd w:val="clear" w:color="auto" w:fill="D9D9D9" w:themeFill="background1" w:themeFillShade="D9"/>
            <w:vAlign w:val="center"/>
          </w:tcPr>
          <w:p w14:paraId="100B6DF4" w14:textId="77777777" w:rsidR="00BE41ED" w:rsidRPr="00BE41ED" w:rsidRDefault="00BE41ED" w:rsidP="00BE41ED">
            <w:pPr>
              <w:spacing w:after="0"/>
              <w:rPr>
                <w:rFonts w:ascii="Arial" w:hAnsi="Arial" w:cs="Arial"/>
                <w:color w:val="auto"/>
              </w:rPr>
            </w:pPr>
            <w:r w:rsidRPr="00BE41ED">
              <w:rPr>
                <w:rFonts w:ascii="Arial" w:hAnsi="Arial" w:cs="Arial"/>
                <w:b/>
                <w:bCs/>
                <w:color w:val="auto"/>
              </w:rPr>
              <w:t>Subject</w:t>
            </w:r>
          </w:p>
        </w:tc>
      </w:tr>
      <w:tr w:rsidR="00BE41ED" w:rsidRPr="00BE41ED" w14:paraId="0996BAB8" w14:textId="77777777" w:rsidTr="0014789B">
        <w:trPr>
          <w:cantSplit/>
          <w:trHeight w:val="1021"/>
        </w:trPr>
        <w:tc>
          <w:tcPr>
            <w:tcW w:w="4111" w:type="dxa"/>
          </w:tcPr>
          <w:p w14:paraId="2597EF8F"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Expe</w:t>
            </w:r>
            <w:r>
              <w:rPr>
                <w:rFonts w:ascii="Arial" w:hAnsi="Arial" w:cs="Arial"/>
                <w:color w:val="auto"/>
              </w:rPr>
              <w:t xml:space="preserve">rience of coursework </w:t>
            </w:r>
            <w:r w:rsidRPr="00BE41ED">
              <w:rPr>
                <w:rFonts w:ascii="Arial" w:hAnsi="Arial" w:cs="Arial"/>
                <w:color w:val="auto"/>
              </w:rPr>
              <w:t>assessment</w:t>
            </w:r>
            <w:r>
              <w:rPr>
                <w:rFonts w:ascii="Arial" w:hAnsi="Arial" w:cs="Arial"/>
                <w:color w:val="auto"/>
              </w:rPr>
              <w:t xml:space="preserve"> and moderation</w:t>
            </w:r>
          </w:p>
        </w:tc>
        <w:tc>
          <w:tcPr>
            <w:tcW w:w="5387" w:type="dxa"/>
          </w:tcPr>
          <w:p w14:paraId="50CDFE04" w14:textId="77777777" w:rsidR="00BE41ED" w:rsidRPr="00BE41ED" w:rsidRDefault="00BE41ED" w:rsidP="00BE41ED">
            <w:pPr>
              <w:spacing w:before="60" w:after="60"/>
              <w:rPr>
                <w:rFonts w:ascii="Arial" w:hAnsi="Arial" w:cs="Arial"/>
                <w:color w:val="auto"/>
              </w:rPr>
            </w:pPr>
          </w:p>
        </w:tc>
      </w:tr>
      <w:tr w:rsidR="00BE41ED" w:rsidRPr="00BE41ED" w14:paraId="425C65EB" w14:textId="77777777" w:rsidTr="0014789B">
        <w:trPr>
          <w:cantSplit/>
          <w:trHeight w:val="1021"/>
        </w:trPr>
        <w:tc>
          <w:tcPr>
            <w:tcW w:w="4111" w:type="dxa"/>
          </w:tcPr>
          <w:p w14:paraId="7685E175" w14:textId="77777777" w:rsidR="00BE41ED" w:rsidRPr="00BE41ED" w:rsidRDefault="00BE41ED" w:rsidP="00BE41ED">
            <w:pPr>
              <w:pStyle w:val="BodyText21"/>
              <w:widowControl/>
              <w:spacing w:before="60" w:after="60"/>
              <w:rPr>
                <w:color w:val="auto"/>
                <w:lang w:val="en-GB"/>
              </w:rPr>
            </w:pPr>
            <w:r w:rsidRPr="00BE41ED">
              <w:rPr>
                <w:color w:val="auto"/>
                <w:lang w:val="en-GB"/>
              </w:rPr>
              <w:t>Work with children with special educational needs</w:t>
            </w:r>
          </w:p>
        </w:tc>
        <w:tc>
          <w:tcPr>
            <w:tcW w:w="5387" w:type="dxa"/>
          </w:tcPr>
          <w:p w14:paraId="092743B0" w14:textId="77777777" w:rsidR="00BE41ED" w:rsidRPr="00BE41ED" w:rsidRDefault="00BE41ED" w:rsidP="00BE41ED">
            <w:pPr>
              <w:spacing w:before="60" w:after="60"/>
              <w:rPr>
                <w:rFonts w:ascii="Arial" w:hAnsi="Arial" w:cs="Arial"/>
                <w:color w:val="auto"/>
              </w:rPr>
            </w:pPr>
          </w:p>
        </w:tc>
      </w:tr>
      <w:tr w:rsidR="00BE41ED" w:rsidRPr="00BE41ED" w14:paraId="61283AF7" w14:textId="77777777" w:rsidTr="0014789B">
        <w:trPr>
          <w:cantSplit/>
          <w:trHeight w:val="1021"/>
        </w:trPr>
        <w:tc>
          <w:tcPr>
            <w:tcW w:w="4111" w:type="dxa"/>
          </w:tcPr>
          <w:p w14:paraId="6DBEBDF0"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Work with KS3 classes</w:t>
            </w:r>
          </w:p>
          <w:p w14:paraId="49898AA9" w14:textId="77777777" w:rsidR="00BE41ED" w:rsidRPr="00BE41ED" w:rsidRDefault="00BE41ED" w:rsidP="00BE41ED">
            <w:pPr>
              <w:spacing w:before="60" w:after="60"/>
              <w:ind w:left="318"/>
              <w:rPr>
                <w:rFonts w:ascii="Arial" w:hAnsi="Arial" w:cs="Arial"/>
                <w:color w:val="auto"/>
              </w:rPr>
            </w:pPr>
            <w:r w:rsidRPr="00BE41ED">
              <w:rPr>
                <w:rFonts w:ascii="Arial" w:hAnsi="Arial" w:cs="Arial"/>
                <w:color w:val="auto"/>
              </w:rPr>
              <w:t xml:space="preserve">Including experience of assessment (marking </w:t>
            </w:r>
            <w:r>
              <w:rPr>
                <w:rFonts w:ascii="Arial" w:hAnsi="Arial" w:cs="Arial"/>
                <w:color w:val="auto"/>
              </w:rPr>
              <w:t>&amp;</w:t>
            </w:r>
            <w:r w:rsidRPr="00BE41ED">
              <w:rPr>
                <w:rFonts w:ascii="Arial" w:hAnsi="Arial" w:cs="Arial"/>
                <w:color w:val="auto"/>
              </w:rPr>
              <w:t xml:space="preserve"> recording)</w:t>
            </w:r>
          </w:p>
        </w:tc>
        <w:tc>
          <w:tcPr>
            <w:tcW w:w="5387" w:type="dxa"/>
          </w:tcPr>
          <w:p w14:paraId="3C995394" w14:textId="77777777" w:rsidR="00BE41ED" w:rsidRPr="00BE41ED" w:rsidRDefault="00BE41ED" w:rsidP="00BE41ED">
            <w:pPr>
              <w:spacing w:before="60" w:after="60"/>
              <w:rPr>
                <w:rFonts w:ascii="Arial" w:hAnsi="Arial" w:cs="Arial"/>
                <w:color w:val="auto"/>
              </w:rPr>
            </w:pPr>
          </w:p>
        </w:tc>
      </w:tr>
      <w:tr w:rsidR="00BE41ED" w:rsidRPr="00BE41ED" w14:paraId="0B6D8821" w14:textId="77777777" w:rsidTr="0014789B">
        <w:trPr>
          <w:cantSplit/>
          <w:trHeight w:val="1021"/>
        </w:trPr>
        <w:tc>
          <w:tcPr>
            <w:tcW w:w="4111" w:type="dxa"/>
          </w:tcPr>
          <w:p w14:paraId="5F6B0CA4"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Work with KS4 classes…</w:t>
            </w:r>
          </w:p>
          <w:p w14:paraId="28D0D389" w14:textId="77777777" w:rsidR="00BE41ED" w:rsidRPr="00BE41ED" w:rsidRDefault="00BE41ED" w:rsidP="00BE41ED">
            <w:pPr>
              <w:spacing w:before="60" w:after="60"/>
              <w:ind w:left="318"/>
              <w:rPr>
                <w:rFonts w:ascii="Arial" w:hAnsi="Arial" w:cs="Arial"/>
                <w:color w:val="auto"/>
              </w:rPr>
            </w:pPr>
            <w:r w:rsidRPr="00BE41ED">
              <w:rPr>
                <w:rFonts w:ascii="Arial" w:hAnsi="Arial" w:cs="Arial"/>
                <w:color w:val="auto"/>
              </w:rPr>
              <w:t>Including experience of examination specifications, etc.</w:t>
            </w:r>
          </w:p>
        </w:tc>
        <w:tc>
          <w:tcPr>
            <w:tcW w:w="5387" w:type="dxa"/>
          </w:tcPr>
          <w:p w14:paraId="6E4FEE15" w14:textId="77777777" w:rsidR="00BE41ED" w:rsidRPr="00BE41ED" w:rsidRDefault="00BE41ED" w:rsidP="00BE41ED">
            <w:pPr>
              <w:spacing w:before="60" w:after="60"/>
              <w:rPr>
                <w:rFonts w:ascii="Arial" w:hAnsi="Arial" w:cs="Arial"/>
                <w:color w:val="auto"/>
              </w:rPr>
            </w:pPr>
          </w:p>
        </w:tc>
      </w:tr>
      <w:tr w:rsidR="00BE41ED" w:rsidRPr="00BE41ED" w14:paraId="0EFCE8CE" w14:textId="77777777" w:rsidTr="0014789B">
        <w:trPr>
          <w:cantSplit/>
          <w:trHeight w:val="1021"/>
        </w:trPr>
        <w:tc>
          <w:tcPr>
            <w:tcW w:w="4111" w:type="dxa"/>
          </w:tcPr>
          <w:p w14:paraId="040C0E11"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Experience of Post 16…</w:t>
            </w:r>
          </w:p>
          <w:p w14:paraId="5D845EDE" w14:textId="77777777" w:rsidR="00BE41ED" w:rsidRPr="00BE41ED" w:rsidRDefault="00BE41ED" w:rsidP="00BE41ED">
            <w:pPr>
              <w:spacing w:before="60" w:after="60"/>
              <w:ind w:left="318"/>
              <w:rPr>
                <w:rFonts w:ascii="Arial" w:hAnsi="Arial" w:cs="Arial"/>
                <w:color w:val="auto"/>
              </w:rPr>
            </w:pPr>
            <w:r w:rsidRPr="00BE41ED">
              <w:rPr>
                <w:rFonts w:ascii="Arial" w:hAnsi="Arial" w:cs="Arial"/>
                <w:color w:val="auto"/>
              </w:rPr>
              <w:t>A level</w:t>
            </w:r>
          </w:p>
          <w:p w14:paraId="3A38496F" w14:textId="77777777" w:rsidR="00BE41ED" w:rsidRPr="00BE41ED" w:rsidRDefault="00BE41ED" w:rsidP="00BE41ED">
            <w:pPr>
              <w:spacing w:before="60" w:after="60"/>
              <w:ind w:left="318"/>
              <w:rPr>
                <w:rFonts w:ascii="Arial" w:hAnsi="Arial" w:cs="Arial"/>
                <w:color w:val="auto"/>
              </w:rPr>
            </w:pPr>
            <w:r w:rsidRPr="00BE41ED">
              <w:rPr>
                <w:rFonts w:ascii="Arial" w:hAnsi="Arial" w:cs="Arial"/>
                <w:color w:val="auto"/>
              </w:rPr>
              <w:t>Vocational</w:t>
            </w:r>
          </w:p>
        </w:tc>
        <w:tc>
          <w:tcPr>
            <w:tcW w:w="5387" w:type="dxa"/>
          </w:tcPr>
          <w:p w14:paraId="1C65F88D" w14:textId="77777777" w:rsidR="00BE41ED" w:rsidRPr="00BE41ED" w:rsidRDefault="00BE41ED" w:rsidP="00BE41ED">
            <w:pPr>
              <w:spacing w:before="60" w:after="60"/>
              <w:rPr>
                <w:rFonts w:ascii="Arial" w:hAnsi="Arial" w:cs="Arial"/>
                <w:color w:val="auto"/>
              </w:rPr>
            </w:pPr>
          </w:p>
        </w:tc>
      </w:tr>
      <w:tr w:rsidR="00BE41ED" w:rsidRPr="00BE41ED" w14:paraId="0A12688E" w14:textId="77777777" w:rsidTr="0014789B">
        <w:trPr>
          <w:cantSplit/>
          <w:trHeight w:val="1021"/>
        </w:trPr>
        <w:tc>
          <w:tcPr>
            <w:tcW w:w="4111" w:type="dxa"/>
          </w:tcPr>
          <w:p w14:paraId="177BE76D"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Develop familiarity with / use of ICT resources (including IWBs, etc.)</w:t>
            </w:r>
          </w:p>
        </w:tc>
        <w:tc>
          <w:tcPr>
            <w:tcW w:w="5387" w:type="dxa"/>
          </w:tcPr>
          <w:p w14:paraId="076A0A1B" w14:textId="77777777" w:rsidR="00BE41ED" w:rsidRPr="00BE41ED" w:rsidRDefault="00BE41ED" w:rsidP="00BE41ED">
            <w:pPr>
              <w:spacing w:before="60" w:after="60"/>
              <w:rPr>
                <w:rFonts w:ascii="Arial" w:hAnsi="Arial" w:cs="Arial"/>
                <w:color w:val="auto"/>
              </w:rPr>
            </w:pPr>
          </w:p>
        </w:tc>
      </w:tr>
      <w:tr w:rsidR="00BE41ED" w:rsidRPr="00BE41ED" w14:paraId="3F9F8DD8" w14:textId="77777777" w:rsidTr="0014789B">
        <w:trPr>
          <w:cantSplit/>
          <w:trHeight w:val="1021"/>
        </w:trPr>
        <w:tc>
          <w:tcPr>
            <w:tcW w:w="4111" w:type="dxa"/>
          </w:tcPr>
          <w:p w14:paraId="7F41D2A5"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Gain familiarity with Health &amp; Safety issues</w:t>
            </w:r>
          </w:p>
        </w:tc>
        <w:tc>
          <w:tcPr>
            <w:tcW w:w="5387" w:type="dxa"/>
          </w:tcPr>
          <w:p w14:paraId="1B3AF396" w14:textId="77777777" w:rsidR="00BE41ED" w:rsidRPr="00BE41ED" w:rsidRDefault="00BE41ED" w:rsidP="00BE41ED">
            <w:pPr>
              <w:spacing w:before="60" w:after="60"/>
              <w:rPr>
                <w:rFonts w:ascii="Arial" w:hAnsi="Arial" w:cs="Arial"/>
                <w:color w:val="auto"/>
              </w:rPr>
            </w:pPr>
          </w:p>
        </w:tc>
      </w:tr>
    </w:tbl>
    <w:p w14:paraId="671174D4" w14:textId="77777777" w:rsidR="00BE41ED" w:rsidRPr="00BE41ED" w:rsidRDefault="00BE41ED" w:rsidP="00BE41ED">
      <w:pPr>
        <w:spacing w:after="0"/>
        <w:rPr>
          <w:rFonts w:ascii="Arial" w:hAnsi="Arial" w:cs="Arial"/>
          <w:color w:val="auto"/>
        </w:rPr>
      </w:pPr>
    </w:p>
    <w:p w14:paraId="23BBCF4B" w14:textId="77777777" w:rsidR="00BE41ED" w:rsidRPr="00BE41ED" w:rsidRDefault="00BE41ED" w:rsidP="00BE41ED">
      <w:pPr>
        <w:rPr>
          <w:rFonts w:ascii="Arial" w:hAnsi="Arial" w:cs="Arial"/>
          <w:color w:val="auto"/>
        </w:rPr>
      </w:pPr>
      <w:r w:rsidRPr="00BE41ED">
        <w:rPr>
          <w:rFonts w:ascii="Arial" w:hAnsi="Arial" w:cs="Arial"/>
          <w:color w:val="auto"/>
        </w:rPr>
        <w:br w:type="page"/>
      </w:r>
    </w:p>
    <w:p w14:paraId="770C47C2" w14:textId="77777777" w:rsidR="00BE41ED" w:rsidRPr="00BE41ED" w:rsidRDefault="00BE41ED" w:rsidP="00BE41ED">
      <w:pPr>
        <w:spacing w:after="0"/>
        <w:rPr>
          <w:rFonts w:ascii="Arial" w:hAnsi="Arial" w:cs="Arial"/>
          <w:color w:val="aut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387"/>
      </w:tblGrid>
      <w:tr w:rsidR="00BE41ED" w:rsidRPr="00BE41ED" w14:paraId="3B10239D" w14:textId="77777777" w:rsidTr="0014789B">
        <w:trPr>
          <w:cantSplit/>
          <w:trHeight w:val="20"/>
        </w:trPr>
        <w:tc>
          <w:tcPr>
            <w:tcW w:w="9498" w:type="dxa"/>
            <w:gridSpan w:val="2"/>
            <w:shd w:val="clear" w:color="auto" w:fill="D9D9D9" w:themeFill="background1" w:themeFillShade="D9"/>
            <w:vAlign w:val="center"/>
          </w:tcPr>
          <w:p w14:paraId="2D29E3AD" w14:textId="77777777" w:rsidR="00BE41ED" w:rsidRPr="00BE41ED" w:rsidRDefault="00BE41ED" w:rsidP="00BE41ED">
            <w:pPr>
              <w:spacing w:after="0"/>
              <w:rPr>
                <w:rFonts w:ascii="Arial" w:hAnsi="Arial" w:cs="Arial"/>
                <w:b/>
                <w:bCs/>
                <w:color w:val="auto"/>
              </w:rPr>
            </w:pPr>
            <w:r w:rsidRPr="00BE41ED">
              <w:rPr>
                <w:rFonts w:ascii="Arial" w:hAnsi="Arial" w:cs="Arial"/>
                <w:b/>
                <w:bCs/>
                <w:color w:val="auto"/>
              </w:rPr>
              <w:t>General</w:t>
            </w:r>
          </w:p>
        </w:tc>
      </w:tr>
      <w:tr w:rsidR="00BE41ED" w:rsidRPr="00BE41ED" w14:paraId="4A02E98D" w14:textId="77777777" w:rsidTr="0014789B">
        <w:trPr>
          <w:cantSplit/>
          <w:trHeight w:val="1134"/>
        </w:trPr>
        <w:tc>
          <w:tcPr>
            <w:tcW w:w="4111" w:type="dxa"/>
          </w:tcPr>
          <w:p w14:paraId="7533079D"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Attend staff (whole school) and departmental/faculty meetings</w:t>
            </w:r>
            <w:r>
              <w:rPr>
                <w:rFonts w:ascii="Arial" w:hAnsi="Arial" w:cs="Arial"/>
                <w:color w:val="auto"/>
              </w:rPr>
              <w:t xml:space="preserve"> </w:t>
            </w:r>
            <w:r w:rsidRPr="00BE41ED">
              <w:rPr>
                <w:rFonts w:ascii="Arial" w:hAnsi="Arial" w:cs="Arial"/>
                <w:color w:val="auto"/>
              </w:rPr>
              <w:t>(subject to school approval)</w:t>
            </w:r>
          </w:p>
        </w:tc>
        <w:tc>
          <w:tcPr>
            <w:tcW w:w="5387" w:type="dxa"/>
          </w:tcPr>
          <w:p w14:paraId="41B7FA1C" w14:textId="77777777" w:rsidR="00BE41ED" w:rsidRPr="00BE41ED" w:rsidRDefault="00BE41ED" w:rsidP="00BE41ED">
            <w:pPr>
              <w:spacing w:before="60" w:after="60"/>
              <w:rPr>
                <w:rFonts w:ascii="Arial" w:hAnsi="Arial" w:cs="Arial"/>
                <w:color w:val="auto"/>
              </w:rPr>
            </w:pPr>
          </w:p>
        </w:tc>
      </w:tr>
      <w:tr w:rsidR="00BE41ED" w:rsidRPr="00BE41ED" w14:paraId="220F28F6" w14:textId="77777777" w:rsidTr="0014789B">
        <w:trPr>
          <w:cantSplit/>
          <w:trHeight w:val="1134"/>
        </w:trPr>
        <w:tc>
          <w:tcPr>
            <w:tcW w:w="4111" w:type="dxa"/>
          </w:tcPr>
          <w:p w14:paraId="6CC696D8"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Attend INSET days</w:t>
            </w:r>
            <w:r>
              <w:rPr>
                <w:rFonts w:ascii="Arial" w:hAnsi="Arial" w:cs="Arial"/>
                <w:color w:val="auto"/>
              </w:rPr>
              <w:t xml:space="preserve"> </w:t>
            </w:r>
            <w:r w:rsidRPr="00BE41ED">
              <w:rPr>
                <w:rFonts w:ascii="Arial" w:hAnsi="Arial" w:cs="Arial"/>
                <w:color w:val="auto"/>
              </w:rPr>
              <w:t>(subject to school approval)</w:t>
            </w:r>
          </w:p>
        </w:tc>
        <w:tc>
          <w:tcPr>
            <w:tcW w:w="5387" w:type="dxa"/>
          </w:tcPr>
          <w:p w14:paraId="1995C765" w14:textId="77777777" w:rsidR="00BE41ED" w:rsidRPr="00BE41ED" w:rsidRDefault="00BE41ED" w:rsidP="00BE41ED">
            <w:pPr>
              <w:spacing w:before="60" w:after="60"/>
              <w:rPr>
                <w:rFonts w:ascii="Arial" w:hAnsi="Arial" w:cs="Arial"/>
                <w:color w:val="auto"/>
              </w:rPr>
            </w:pPr>
          </w:p>
        </w:tc>
      </w:tr>
      <w:tr w:rsidR="00BE41ED" w:rsidRPr="00BE41ED" w14:paraId="03D40E88" w14:textId="77777777" w:rsidTr="0014789B">
        <w:trPr>
          <w:cantSplit/>
          <w:trHeight w:val="1134"/>
        </w:trPr>
        <w:tc>
          <w:tcPr>
            <w:tcW w:w="4111" w:type="dxa"/>
          </w:tcPr>
          <w:p w14:paraId="3AA332D8"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 xml:space="preserve">Experience the writing and compilation of reports </w:t>
            </w:r>
          </w:p>
        </w:tc>
        <w:tc>
          <w:tcPr>
            <w:tcW w:w="5387" w:type="dxa"/>
          </w:tcPr>
          <w:p w14:paraId="21E25B44" w14:textId="77777777" w:rsidR="00BE41ED" w:rsidRPr="00BE41ED" w:rsidRDefault="00BE41ED" w:rsidP="00BE41ED">
            <w:pPr>
              <w:spacing w:before="60" w:after="60"/>
              <w:rPr>
                <w:rFonts w:ascii="Arial" w:hAnsi="Arial" w:cs="Arial"/>
                <w:color w:val="auto"/>
              </w:rPr>
            </w:pPr>
          </w:p>
        </w:tc>
      </w:tr>
      <w:tr w:rsidR="00BE41ED" w:rsidRPr="00BE41ED" w14:paraId="4A0545A8" w14:textId="77777777" w:rsidTr="0014789B">
        <w:trPr>
          <w:cantSplit/>
          <w:trHeight w:val="1134"/>
        </w:trPr>
        <w:tc>
          <w:tcPr>
            <w:tcW w:w="4111" w:type="dxa"/>
          </w:tcPr>
          <w:p w14:paraId="793E2E2D" w14:textId="77777777" w:rsidR="00BE41ED" w:rsidRPr="00BE41ED" w:rsidRDefault="00BE41ED" w:rsidP="00BE41ED">
            <w:pPr>
              <w:spacing w:before="60" w:after="60"/>
              <w:rPr>
                <w:rFonts w:ascii="Arial" w:hAnsi="Arial" w:cs="Arial"/>
                <w:color w:val="auto"/>
              </w:rPr>
            </w:pPr>
            <w:r w:rsidRPr="00BE41ED">
              <w:rPr>
                <w:rFonts w:ascii="Arial" w:hAnsi="Arial" w:cs="Arial"/>
                <w:color w:val="auto"/>
              </w:rPr>
              <w:t>Attend parents evenings</w:t>
            </w:r>
            <w:r>
              <w:rPr>
                <w:rFonts w:ascii="Arial" w:hAnsi="Arial" w:cs="Arial"/>
                <w:color w:val="auto"/>
              </w:rPr>
              <w:t xml:space="preserve"> </w:t>
            </w:r>
            <w:r w:rsidRPr="00BE41ED">
              <w:rPr>
                <w:rFonts w:ascii="Arial" w:hAnsi="Arial" w:cs="Arial"/>
                <w:color w:val="auto"/>
              </w:rPr>
              <w:t>(subject to school approval)</w:t>
            </w:r>
          </w:p>
        </w:tc>
        <w:tc>
          <w:tcPr>
            <w:tcW w:w="5387" w:type="dxa"/>
          </w:tcPr>
          <w:p w14:paraId="617E6C15" w14:textId="77777777" w:rsidR="00BE41ED" w:rsidRPr="00BE41ED" w:rsidRDefault="00BE41ED" w:rsidP="00BE41ED">
            <w:pPr>
              <w:spacing w:before="60" w:after="60"/>
              <w:rPr>
                <w:rFonts w:ascii="Arial" w:hAnsi="Arial" w:cs="Arial"/>
                <w:color w:val="auto"/>
              </w:rPr>
            </w:pPr>
          </w:p>
        </w:tc>
      </w:tr>
    </w:tbl>
    <w:p w14:paraId="474E2AAD" w14:textId="77777777" w:rsidR="00BE41ED" w:rsidRPr="00BE41ED" w:rsidRDefault="00BE41ED" w:rsidP="00BE41ED">
      <w:pPr>
        <w:spacing w:after="0"/>
        <w:rPr>
          <w:rFonts w:ascii="Arial" w:hAnsi="Arial" w:cs="Arial"/>
          <w:color w:val="aut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BE41ED" w:rsidRPr="00BE41ED" w14:paraId="432FC085" w14:textId="77777777" w:rsidTr="0014789B">
        <w:trPr>
          <w:cantSplit/>
          <w:trHeight w:val="20"/>
        </w:trPr>
        <w:tc>
          <w:tcPr>
            <w:tcW w:w="9498" w:type="dxa"/>
            <w:shd w:val="clear" w:color="auto" w:fill="D9D9D9" w:themeFill="background1" w:themeFillShade="D9"/>
            <w:vAlign w:val="center"/>
          </w:tcPr>
          <w:p w14:paraId="1CC8173A" w14:textId="77777777" w:rsidR="00BE41ED" w:rsidRPr="00BE41ED" w:rsidRDefault="00BE41ED" w:rsidP="00BE41ED">
            <w:pPr>
              <w:spacing w:after="0"/>
              <w:rPr>
                <w:rFonts w:ascii="Arial" w:hAnsi="Arial" w:cs="Arial"/>
                <w:b/>
                <w:bCs/>
                <w:color w:val="auto"/>
              </w:rPr>
            </w:pPr>
            <w:r w:rsidRPr="00BE41ED">
              <w:rPr>
                <w:rFonts w:ascii="Arial" w:hAnsi="Arial" w:cs="Arial"/>
                <w:b/>
                <w:bCs/>
                <w:color w:val="auto"/>
              </w:rPr>
              <w:t>Notes</w:t>
            </w:r>
          </w:p>
        </w:tc>
      </w:tr>
      <w:tr w:rsidR="00BE41ED" w:rsidRPr="00BE41ED" w14:paraId="15C3AE61" w14:textId="77777777" w:rsidTr="0014789B">
        <w:trPr>
          <w:cantSplit/>
          <w:trHeight w:val="4422"/>
        </w:trPr>
        <w:tc>
          <w:tcPr>
            <w:tcW w:w="9498" w:type="dxa"/>
          </w:tcPr>
          <w:p w14:paraId="19F98DDA" w14:textId="77777777" w:rsidR="00BE41ED" w:rsidRPr="00BE41ED" w:rsidRDefault="00BE41ED" w:rsidP="00BE41ED">
            <w:pPr>
              <w:spacing w:before="60" w:after="60"/>
              <w:rPr>
                <w:rFonts w:ascii="Arial" w:hAnsi="Arial" w:cs="Arial"/>
                <w:color w:val="auto"/>
              </w:rPr>
            </w:pPr>
          </w:p>
        </w:tc>
      </w:tr>
    </w:tbl>
    <w:p w14:paraId="0F056BF9" w14:textId="77777777" w:rsidR="00C619F9" w:rsidRPr="00BE41ED" w:rsidRDefault="00C619F9" w:rsidP="00BE41ED">
      <w:pPr>
        <w:rPr>
          <w:rFonts w:ascii="Arial" w:hAnsi="Arial" w:cs="Arial"/>
          <w:color w:val="auto"/>
        </w:rPr>
      </w:pPr>
    </w:p>
    <w:sectPr w:rsidR="00C619F9" w:rsidRPr="00BE41ED" w:rsidSect="0014789B">
      <w:footerReference w:type="default" r:id="rId8"/>
      <w:pgSz w:w="11900" w:h="16840"/>
      <w:pgMar w:top="1440" w:right="1127" w:bottom="1440" w:left="1276" w:header="708" w:footer="46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406D8" w14:textId="77777777" w:rsidR="00F25E25" w:rsidRDefault="00F25E25" w:rsidP="00BE41ED">
      <w:pPr>
        <w:spacing w:after="0" w:line="240" w:lineRule="auto"/>
      </w:pPr>
      <w:r>
        <w:separator/>
      </w:r>
    </w:p>
  </w:endnote>
  <w:endnote w:type="continuationSeparator" w:id="0">
    <w:p w14:paraId="0AC64458" w14:textId="77777777" w:rsidR="00F25E25" w:rsidRDefault="00F25E25" w:rsidP="00BE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B1D3E" w14:textId="77777777" w:rsidR="00F25E25" w:rsidRPr="0014789B" w:rsidRDefault="00F25E25" w:rsidP="0014789B">
    <w:pPr>
      <w:pStyle w:val="Footer"/>
      <w:numPr>
        <w:ilvl w:val="12"/>
        <w:numId w:val="0"/>
      </w:numPr>
      <w:tabs>
        <w:tab w:val="clear" w:pos="8640"/>
        <w:tab w:val="right" w:pos="9498"/>
        <w:tab w:val="right" w:pos="9781"/>
      </w:tabs>
      <w:rPr>
        <w:rFonts w:ascii="Arial" w:hAnsi="Arial" w:cs="Arial"/>
        <w:color w:val="auto"/>
        <w:sz w:val="16"/>
        <w:szCs w:val="16"/>
        <w:lang w:val="en-US"/>
      </w:rPr>
    </w:pPr>
    <w:r w:rsidRPr="0014789B">
      <w:rPr>
        <w:rFonts w:ascii="Arial" w:hAnsi="Arial" w:cs="Arial"/>
        <w:color w:val="auto"/>
        <w:sz w:val="16"/>
        <w:szCs w:val="16"/>
        <w:lang w:val="en-US"/>
      </w:rPr>
      <w:t>© Liverpoo</w:t>
    </w:r>
    <w:r w:rsidR="0014789B">
      <w:rPr>
        <w:rFonts w:ascii="Arial" w:hAnsi="Arial" w:cs="Arial"/>
        <w:color w:val="auto"/>
        <w:sz w:val="16"/>
        <w:szCs w:val="16"/>
        <w:lang w:val="en-US"/>
      </w:rPr>
      <w:t xml:space="preserve">l John </w:t>
    </w:r>
    <w:proofErr w:type="spellStart"/>
    <w:r w:rsidR="0014789B">
      <w:rPr>
        <w:rFonts w:ascii="Arial" w:hAnsi="Arial" w:cs="Arial"/>
        <w:color w:val="auto"/>
        <w:sz w:val="16"/>
        <w:szCs w:val="16"/>
        <w:lang w:val="en-US"/>
      </w:rPr>
      <w:t>Moores</w:t>
    </w:r>
    <w:proofErr w:type="spellEnd"/>
    <w:r w:rsidR="0014789B">
      <w:rPr>
        <w:rFonts w:ascii="Arial" w:hAnsi="Arial" w:cs="Arial"/>
        <w:color w:val="auto"/>
        <w:sz w:val="16"/>
        <w:szCs w:val="16"/>
        <w:lang w:val="en-US"/>
      </w:rPr>
      <w:t xml:space="preserve"> University</w:t>
    </w:r>
    <w:r w:rsidR="0014789B">
      <w:rPr>
        <w:rFonts w:ascii="Arial" w:hAnsi="Arial" w:cs="Arial"/>
        <w:color w:val="auto"/>
        <w:sz w:val="16"/>
        <w:szCs w:val="16"/>
        <w:lang w:val="en-US"/>
      </w:rPr>
      <w:tab/>
    </w:r>
  </w:p>
  <w:p w14:paraId="575DC257" w14:textId="46FF5658" w:rsidR="00F25E25" w:rsidRPr="0014789B" w:rsidRDefault="00F25E25" w:rsidP="0014789B">
    <w:pPr>
      <w:pStyle w:val="Footer"/>
      <w:tabs>
        <w:tab w:val="clear" w:pos="8640"/>
        <w:tab w:val="right" w:pos="9498"/>
        <w:tab w:val="right" w:pos="9781"/>
      </w:tabs>
      <w:rPr>
        <w:color w:val="auto"/>
        <w:szCs w:val="16"/>
      </w:rPr>
    </w:pPr>
    <w:r w:rsidRPr="0014789B">
      <w:rPr>
        <w:rFonts w:ascii="Arial" w:hAnsi="Arial" w:cs="Arial"/>
        <w:color w:val="auto"/>
        <w:sz w:val="16"/>
        <w:szCs w:val="16"/>
        <w:lang w:val="en-US"/>
      </w:rPr>
      <w:t xml:space="preserve">Placement Experience Handbook ITT </w:t>
    </w:r>
    <w:proofErr w:type="spellStart"/>
    <w:r w:rsidRPr="0014789B">
      <w:rPr>
        <w:rFonts w:ascii="Arial" w:hAnsi="Arial" w:cs="Arial"/>
        <w:color w:val="auto"/>
        <w:sz w:val="16"/>
        <w:szCs w:val="16"/>
        <w:lang w:val="en-US"/>
      </w:rPr>
      <w:t>Programmes</w:t>
    </w:r>
    <w:proofErr w:type="spellEnd"/>
    <w:r w:rsidRPr="0014789B">
      <w:rPr>
        <w:rFonts w:ascii="Arial" w:hAnsi="Arial" w:cs="Arial"/>
        <w:color w:val="auto"/>
        <w:sz w:val="16"/>
        <w:szCs w:val="16"/>
        <w:lang w:val="en-US"/>
      </w:rPr>
      <w:t xml:space="preserve"> 2014-2015 </w:t>
    </w:r>
    <w:r w:rsidRPr="0014789B">
      <w:rPr>
        <w:rFonts w:ascii="Arial" w:hAnsi="Arial" w:cs="Arial"/>
        <w:color w:val="auto"/>
        <w:sz w:val="16"/>
        <w:szCs w:val="16"/>
        <w:lang w:val="en-US"/>
      </w:rPr>
      <w:tab/>
      <w:t>Revised 2</w:t>
    </w:r>
    <w:r w:rsidR="001D7BEF">
      <w:rPr>
        <w:rFonts w:ascii="Arial" w:hAnsi="Arial" w:cs="Arial"/>
        <w:color w:val="auto"/>
        <w:sz w:val="16"/>
        <w:szCs w:val="16"/>
        <w:lang w:val="en-US"/>
      </w:rPr>
      <w:t>2</w:t>
    </w:r>
    <w:r w:rsidRPr="0014789B">
      <w:rPr>
        <w:rFonts w:ascii="Arial" w:hAnsi="Arial" w:cs="Arial"/>
        <w:color w:val="auto"/>
        <w:sz w:val="16"/>
        <w:szCs w:val="16"/>
        <w:lang w:val="en-US"/>
      </w:rPr>
      <w:t xml:space="preserve"> September 2014</w:t>
    </w:r>
  </w:p>
  <w:p w14:paraId="42F5763F" w14:textId="77777777" w:rsidR="00F25E25" w:rsidRPr="0014789B" w:rsidRDefault="00F25E25">
    <w:pPr>
      <w:pStyle w:val="Footer"/>
      <w:rPr>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BF3CA" w14:textId="77777777" w:rsidR="00F25E25" w:rsidRDefault="00F25E25" w:rsidP="00BE41ED">
      <w:pPr>
        <w:spacing w:after="0" w:line="240" w:lineRule="auto"/>
      </w:pPr>
      <w:r>
        <w:separator/>
      </w:r>
    </w:p>
  </w:footnote>
  <w:footnote w:type="continuationSeparator" w:id="0">
    <w:p w14:paraId="5AE83EED" w14:textId="77777777" w:rsidR="00F25E25" w:rsidRDefault="00F25E25" w:rsidP="00BE41ED">
      <w:pPr>
        <w:spacing w:after="0" w:line="240" w:lineRule="auto"/>
      </w:pPr>
      <w:r>
        <w:continuationSeparator/>
      </w:r>
    </w:p>
  </w:footnote>
  <w:footnote w:id="1">
    <w:p w14:paraId="769AD1F0" w14:textId="77777777" w:rsidR="00F25E25" w:rsidRPr="00BE41ED" w:rsidRDefault="00F25E25" w:rsidP="0014789B">
      <w:pPr>
        <w:pStyle w:val="FootnoteText"/>
        <w:rPr>
          <w:rFonts w:ascii="Arial" w:hAnsi="Arial" w:cs="Arial"/>
          <w:color w:val="auto"/>
          <w:sz w:val="16"/>
          <w:szCs w:val="16"/>
        </w:rPr>
      </w:pPr>
      <w:r w:rsidRPr="00BE41ED">
        <w:rPr>
          <w:rStyle w:val="FootnoteReference"/>
          <w:rFonts w:ascii="Arial" w:hAnsi="Arial" w:cs="Arial"/>
          <w:color w:val="auto"/>
          <w:sz w:val="16"/>
          <w:szCs w:val="16"/>
        </w:rPr>
        <w:footnoteRef/>
      </w:r>
      <w:r w:rsidRPr="00BE41ED">
        <w:rPr>
          <w:rFonts w:ascii="Arial" w:hAnsi="Arial" w:cs="Arial"/>
          <w:color w:val="auto"/>
          <w:sz w:val="16"/>
          <w:szCs w:val="16"/>
        </w:rPr>
        <w:t xml:space="preserve"> This includes schools, colleges or other educational/learning establishments.</w:t>
      </w:r>
    </w:p>
  </w:footnote>
  <w:footnote w:id="2">
    <w:p w14:paraId="2C74EDE8" w14:textId="77777777" w:rsidR="00F25E25" w:rsidRPr="00BE41ED" w:rsidRDefault="00F25E25" w:rsidP="0014789B">
      <w:pPr>
        <w:pStyle w:val="FootnoteText"/>
        <w:rPr>
          <w:rFonts w:ascii="Arial" w:hAnsi="Arial" w:cs="Arial"/>
          <w:color w:val="auto"/>
          <w:sz w:val="16"/>
          <w:szCs w:val="16"/>
        </w:rPr>
      </w:pPr>
      <w:r w:rsidRPr="00BE41ED">
        <w:rPr>
          <w:rStyle w:val="FootnoteReference"/>
          <w:rFonts w:ascii="Arial" w:hAnsi="Arial" w:cs="Arial"/>
          <w:color w:val="auto"/>
          <w:sz w:val="16"/>
          <w:szCs w:val="16"/>
        </w:rPr>
        <w:footnoteRef/>
      </w:r>
      <w:r w:rsidRPr="00BE41ED">
        <w:rPr>
          <w:rFonts w:ascii="Arial" w:hAnsi="Arial" w:cs="Arial"/>
          <w:color w:val="auto"/>
          <w:sz w:val="16"/>
          <w:szCs w:val="16"/>
        </w:rPr>
        <w:t xml:space="preserve"> You do not always need to retain copies of policies for your own use or reference. Nevertheless, you must familiarise yourself with policies (and other documents) that inform professional practice within the institution.</w:t>
      </w:r>
    </w:p>
  </w:footnote>
  <w:footnote w:id="3">
    <w:p w14:paraId="1CD7B1BA" w14:textId="77777777" w:rsidR="00F25E25" w:rsidRPr="00BE41ED" w:rsidRDefault="00F25E25" w:rsidP="0014789B">
      <w:pPr>
        <w:pStyle w:val="FootnoteText"/>
        <w:rPr>
          <w:rFonts w:ascii="Arial" w:hAnsi="Arial" w:cs="Arial"/>
          <w:color w:val="auto"/>
          <w:sz w:val="16"/>
          <w:szCs w:val="16"/>
        </w:rPr>
      </w:pPr>
      <w:r w:rsidRPr="00BE41ED">
        <w:rPr>
          <w:rStyle w:val="FootnoteReference"/>
          <w:rFonts w:ascii="Arial" w:hAnsi="Arial" w:cs="Arial"/>
          <w:color w:val="auto"/>
          <w:sz w:val="16"/>
          <w:szCs w:val="16"/>
        </w:rPr>
        <w:footnoteRef/>
      </w:r>
      <w:r w:rsidRPr="00BE41ED">
        <w:rPr>
          <w:rFonts w:ascii="Arial" w:hAnsi="Arial" w:cs="Arial"/>
          <w:color w:val="auto"/>
          <w:sz w:val="16"/>
          <w:szCs w:val="16"/>
        </w:rPr>
        <w:t xml:space="preserve"> Insert as appropriate (add extra cells if necessary).</w:t>
      </w:r>
    </w:p>
  </w:footnote>
  <w:footnote w:id="4">
    <w:p w14:paraId="19C9FB3F" w14:textId="77777777" w:rsidR="00F25E25" w:rsidRPr="00BE41ED" w:rsidRDefault="00F25E25" w:rsidP="0014789B">
      <w:pPr>
        <w:pStyle w:val="FootnoteText"/>
        <w:rPr>
          <w:rFonts w:ascii="Arial" w:hAnsi="Arial" w:cs="Arial"/>
          <w:color w:val="auto"/>
          <w:sz w:val="16"/>
          <w:szCs w:val="16"/>
        </w:rPr>
      </w:pPr>
      <w:r w:rsidRPr="00BE41ED">
        <w:rPr>
          <w:rStyle w:val="FootnoteReference"/>
          <w:rFonts w:ascii="Arial" w:hAnsi="Arial" w:cs="Arial"/>
          <w:color w:val="auto"/>
          <w:sz w:val="16"/>
          <w:szCs w:val="16"/>
        </w:rPr>
        <w:footnoteRef/>
      </w:r>
      <w:r w:rsidRPr="00BE41ED">
        <w:rPr>
          <w:rFonts w:ascii="Arial" w:hAnsi="Arial" w:cs="Arial"/>
          <w:color w:val="auto"/>
          <w:sz w:val="16"/>
          <w:szCs w:val="16"/>
        </w:rPr>
        <w:t xml:space="preserve"> For example, Professional Development Activities (PDAs) or other directed activities within the institution.</w:t>
      </w:r>
    </w:p>
  </w:footnote>
  <w:footnote w:id="5">
    <w:p w14:paraId="74B86F15" w14:textId="77777777" w:rsidR="00F25E25" w:rsidRPr="00E55299" w:rsidRDefault="00F25E25" w:rsidP="0014789B">
      <w:pPr>
        <w:pStyle w:val="FootnoteText"/>
        <w:rPr>
          <w:rFonts w:ascii="Century Gothic" w:hAnsi="Century Gothic"/>
          <w:sz w:val="18"/>
          <w:szCs w:val="18"/>
        </w:rPr>
      </w:pPr>
      <w:r w:rsidRPr="00BE41ED">
        <w:rPr>
          <w:rStyle w:val="FootnoteReference"/>
          <w:rFonts w:ascii="Arial" w:hAnsi="Arial" w:cs="Arial"/>
          <w:color w:val="auto"/>
          <w:sz w:val="16"/>
          <w:szCs w:val="16"/>
        </w:rPr>
        <w:footnoteRef/>
      </w:r>
      <w:r w:rsidRPr="00BE41ED">
        <w:rPr>
          <w:rFonts w:ascii="Arial" w:hAnsi="Arial" w:cs="Arial"/>
          <w:color w:val="auto"/>
          <w:sz w:val="16"/>
          <w:szCs w:val="16"/>
        </w:rPr>
        <w:t xml:space="preserve"> </w:t>
      </w:r>
      <w:r w:rsidRPr="00BE41ED">
        <w:rPr>
          <w:rFonts w:ascii="Arial" w:hAnsi="Arial" w:cs="Arial"/>
          <w:b/>
          <w:color w:val="auto"/>
          <w:sz w:val="16"/>
          <w:szCs w:val="16"/>
        </w:rPr>
        <w:t>Note:</w:t>
      </w:r>
      <w:r w:rsidRPr="00BE41ED">
        <w:rPr>
          <w:rFonts w:ascii="Arial" w:hAnsi="Arial" w:cs="Arial"/>
          <w:color w:val="auto"/>
          <w:sz w:val="16"/>
          <w:szCs w:val="16"/>
        </w:rPr>
        <w:t xml:space="preserve"> this includes transition activities in the Home School and may include experience prior to commencing Initial Teacher Education (ITE).</w:t>
      </w:r>
    </w:p>
  </w:footnote>
  <w:footnote w:id="6">
    <w:p w14:paraId="628A789B" w14:textId="77777777" w:rsidR="00F25E25" w:rsidRPr="0014789B" w:rsidRDefault="00F25E25" w:rsidP="00BE41ED">
      <w:pPr>
        <w:pStyle w:val="FootnoteText"/>
        <w:rPr>
          <w:rFonts w:ascii="Arial" w:hAnsi="Arial" w:cs="Arial"/>
          <w:color w:val="auto"/>
          <w:sz w:val="16"/>
          <w:szCs w:val="18"/>
        </w:rPr>
      </w:pPr>
      <w:r w:rsidRPr="0014789B">
        <w:rPr>
          <w:rStyle w:val="FootnoteReference"/>
          <w:rFonts w:ascii="Arial" w:hAnsi="Arial" w:cs="Arial"/>
          <w:color w:val="auto"/>
          <w:sz w:val="16"/>
          <w:szCs w:val="18"/>
        </w:rPr>
        <w:footnoteRef/>
      </w:r>
      <w:r w:rsidRPr="0014789B">
        <w:rPr>
          <w:rFonts w:ascii="Arial" w:hAnsi="Arial" w:cs="Arial"/>
          <w:color w:val="auto"/>
          <w:sz w:val="16"/>
          <w:szCs w:val="18"/>
        </w:rPr>
        <w:t xml:space="preserve"> </w:t>
      </w:r>
      <w:proofErr w:type="gramStart"/>
      <w:r w:rsidRPr="0014789B">
        <w:rPr>
          <w:rFonts w:ascii="Arial" w:hAnsi="Arial" w:cs="Arial"/>
          <w:color w:val="auto"/>
          <w:sz w:val="16"/>
          <w:szCs w:val="18"/>
        </w:rPr>
        <w:t>Including</w:t>
      </w:r>
      <w:r w:rsidRPr="0014789B">
        <w:rPr>
          <w:rFonts w:ascii="Arial" w:hAnsi="Arial" w:cs="Arial"/>
          <w:i/>
          <w:color w:val="auto"/>
          <w:sz w:val="16"/>
          <w:szCs w:val="18"/>
        </w:rPr>
        <w:t xml:space="preserve"> Spiritual, Moral, Social and Cultural</w:t>
      </w:r>
      <w:r w:rsidRPr="0014789B">
        <w:rPr>
          <w:rFonts w:ascii="Arial" w:hAnsi="Arial" w:cs="Arial"/>
          <w:color w:val="auto"/>
          <w:sz w:val="16"/>
          <w:szCs w:val="18"/>
        </w:rPr>
        <w:t xml:space="preserve"> (SMSC), </w:t>
      </w:r>
      <w:r w:rsidRPr="0014789B">
        <w:rPr>
          <w:rFonts w:ascii="Arial" w:hAnsi="Arial" w:cs="Arial"/>
          <w:i/>
          <w:color w:val="auto"/>
          <w:sz w:val="16"/>
          <w:szCs w:val="18"/>
        </w:rPr>
        <w:t>Personal, Social and Health Education</w:t>
      </w:r>
      <w:r w:rsidRPr="0014789B">
        <w:rPr>
          <w:rFonts w:ascii="Arial" w:hAnsi="Arial" w:cs="Arial"/>
          <w:color w:val="auto"/>
          <w:sz w:val="16"/>
          <w:szCs w:val="18"/>
        </w:rPr>
        <w:t xml:space="preserve"> (PSHE), etc.</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ED"/>
    <w:rsid w:val="000F0C4A"/>
    <w:rsid w:val="0014789B"/>
    <w:rsid w:val="001D7BEF"/>
    <w:rsid w:val="00AE7F54"/>
    <w:rsid w:val="00BE41ED"/>
    <w:rsid w:val="00C619F9"/>
    <w:rsid w:val="00F25E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20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ED"/>
    <w:pPr>
      <w:spacing w:after="200" w:line="276" w:lineRule="auto"/>
    </w:pPr>
    <w:rPr>
      <w:rFonts w:ascii="Century Gothic" w:hAnsi="Century Gothic"/>
      <w:color w:val="002060"/>
      <w:sz w:val="22"/>
      <w:szCs w:val="22"/>
      <w:lang w:eastAsia="zh-CN"/>
    </w:rPr>
  </w:style>
  <w:style w:type="paragraph" w:styleId="Heading1">
    <w:name w:val="heading 1"/>
    <w:basedOn w:val="Normal"/>
    <w:next w:val="Normal"/>
    <w:link w:val="Heading1Char"/>
    <w:uiPriority w:val="9"/>
    <w:qFormat/>
    <w:rsid w:val="00BE41E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qFormat/>
    <w:rsid w:val="00BE41ED"/>
    <w:pPr>
      <w:spacing w:before="240" w:after="60" w:line="240" w:lineRule="auto"/>
      <w:outlineLvl w:val="1"/>
    </w:pPr>
    <w:rPr>
      <w:rFonts w:ascii="Century Gothic" w:eastAsia="Times New Roman" w:hAnsi="Century Gothic" w:cs="Arial"/>
      <w:bCs w:val="0"/>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41ED"/>
    <w:rPr>
      <w:rFonts w:ascii="Century Gothic" w:eastAsia="Times New Roman" w:hAnsi="Century Gothic" w:cs="Arial"/>
      <w:b/>
      <w:iCs/>
      <w:color w:val="0070C0"/>
      <w:sz w:val="32"/>
      <w:szCs w:val="28"/>
      <w:lang w:eastAsia="zh-CN"/>
    </w:rPr>
  </w:style>
  <w:style w:type="paragraph" w:styleId="FootnoteText">
    <w:name w:val="footnote text"/>
    <w:basedOn w:val="Normal"/>
    <w:link w:val="FootnoteTextChar"/>
    <w:uiPriority w:val="99"/>
    <w:unhideWhenUsed/>
    <w:rsid w:val="00BE41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E41ED"/>
    <w:rPr>
      <w:rFonts w:ascii="Times New Roman" w:eastAsia="Times New Roman" w:hAnsi="Times New Roman" w:cs="Times New Roman"/>
      <w:color w:val="002060"/>
      <w:sz w:val="20"/>
      <w:szCs w:val="20"/>
      <w:lang w:eastAsia="zh-CN"/>
    </w:rPr>
  </w:style>
  <w:style w:type="paragraph" w:customStyle="1" w:styleId="BodyText21">
    <w:name w:val="Body Text 21"/>
    <w:basedOn w:val="Normal"/>
    <w:uiPriority w:val="99"/>
    <w:rsid w:val="00BE41ED"/>
    <w:pPr>
      <w:widowControl w:val="0"/>
      <w:spacing w:after="0" w:line="240" w:lineRule="auto"/>
    </w:pPr>
    <w:rPr>
      <w:rFonts w:ascii="Arial" w:eastAsia="Times New Roman" w:hAnsi="Arial" w:cs="Arial"/>
      <w:lang w:val="en-US"/>
    </w:rPr>
  </w:style>
  <w:style w:type="character" w:styleId="FootnoteReference">
    <w:name w:val="footnote reference"/>
    <w:basedOn w:val="DefaultParagraphFont"/>
    <w:uiPriority w:val="99"/>
    <w:semiHidden/>
    <w:unhideWhenUsed/>
    <w:rsid w:val="00BE41ED"/>
    <w:rPr>
      <w:vertAlign w:val="superscript"/>
    </w:rPr>
  </w:style>
  <w:style w:type="character" w:customStyle="1" w:styleId="Heading1Char">
    <w:name w:val="Heading 1 Char"/>
    <w:basedOn w:val="DefaultParagraphFont"/>
    <w:link w:val="Heading1"/>
    <w:uiPriority w:val="9"/>
    <w:rsid w:val="00BE41ED"/>
    <w:rPr>
      <w:rFonts w:asciiTheme="majorHAnsi" w:eastAsiaTheme="majorEastAsia" w:hAnsiTheme="majorHAnsi" w:cstheme="majorBidi"/>
      <w:b/>
      <w:bCs/>
      <w:color w:val="345A8A" w:themeColor="accent1" w:themeShade="B5"/>
      <w:sz w:val="32"/>
      <w:szCs w:val="32"/>
      <w:lang w:eastAsia="zh-CN"/>
    </w:rPr>
  </w:style>
  <w:style w:type="paragraph" w:styleId="Header">
    <w:name w:val="header"/>
    <w:basedOn w:val="Normal"/>
    <w:link w:val="HeaderChar"/>
    <w:uiPriority w:val="99"/>
    <w:unhideWhenUsed/>
    <w:rsid w:val="00F25E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5E25"/>
    <w:rPr>
      <w:rFonts w:ascii="Century Gothic" w:hAnsi="Century Gothic"/>
      <w:color w:val="002060"/>
      <w:sz w:val="22"/>
      <w:szCs w:val="22"/>
      <w:lang w:eastAsia="zh-CN"/>
    </w:rPr>
  </w:style>
  <w:style w:type="paragraph" w:styleId="Footer">
    <w:name w:val="footer"/>
    <w:basedOn w:val="Normal"/>
    <w:link w:val="FooterChar"/>
    <w:uiPriority w:val="99"/>
    <w:unhideWhenUsed/>
    <w:rsid w:val="00F25E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5E25"/>
    <w:rPr>
      <w:rFonts w:ascii="Century Gothic" w:hAnsi="Century Gothic"/>
      <w:color w:val="002060"/>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ED"/>
    <w:pPr>
      <w:spacing w:after="200" w:line="276" w:lineRule="auto"/>
    </w:pPr>
    <w:rPr>
      <w:rFonts w:ascii="Century Gothic" w:hAnsi="Century Gothic"/>
      <w:color w:val="002060"/>
      <w:sz w:val="22"/>
      <w:szCs w:val="22"/>
      <w:lang w:eastAsia="zh-CN"/>
    </w:rPr>
  </w:style>
  <w:style w:type="paragraph" w:styleId="Heading1">
    <w:name w:val="heading 1"/>
    <w:basedOn w:val="Normal"/>
    <w:next w:val="Normal"/>
    <w:link w:val="Heading1Char"/>
    <w:uiPriority w:val="9"/>
    <w:qFormat/>
    <w:rsid w:val="00BE41E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qFormat/>
    <w:rsid w:val="00BE41ED"/>
    <w:pPr>
      <w:spacing w:before="240" w:after="60" w:line="240" w:lineRule="auto"/>
      <w:outlineLvl w:val="1"/>
    </w:pPr>
    <w:rPr>
      <w:rFonts w:ascii="Century Gothic" w:eastAsia="Times New Roman" w:hAnsi="Century Gothic" w:cs="Arial"/>
      <w:bCs w:val="0"/>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41ED"/>
    <w:rPr>
      <w:rFonts w:ascii="Century Gothic" w:eastAsia="Times New Roman" w:hAnsi="Century Gothic" w:cs="Arial"/>
      <w:b/>
      <w:iCs/>
      <w:color w:val="0070C0"/>
      <w:sz w:val="32"/>
      <w:szCs w:val="28"/>
      <w:lang w:eastAsia="zh-CN"/>
    </w:rPr>
  </w:style>
  <w:style w:type="paragraph" w:styleId="FootnoteText">
    <w:name w:val="footnote text"/>
    <w:basedOn w:val="Normal"/>
    <w:link w:val="FootnoteTextChar"/>
    <w:uiPriority w:val="99"/>
    <w:unhideWhenUsed/>
    <w:rsid w:val="00BE41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E41ED"/>
    <w:rPr>
      <w:rFonts w:ascii="Times New Roman" w:eastAsia="Times New Roman" w:hAnsi="Times New Roman" w:cs="Times New Roman"/>
      <w:color w:val="002060"/>
      <w:sz w:val="20"/>
      <w:szCs w:val="20"/>
      <w:lang w:eastAsia="zh-CN"/>
    </w:rPr>
  </w:style>
  <w:style w:type="paragraph" w:customStyle="1" w:styleId="BodyText21">
    <w:name w:val="Body Text 21"/>
    <w:basedOn w:val="Normal"/>
    <w:uiPriority w:val="99"/>
    <w:rsid w:val="00BE41ED"/>
    <w:pPr>
      <w:widowControl w:val="0"/>
      <w:spacing w:after="0" w:line="240" w:lineRule="auto"/>
    </w:pPr>
    <w:rPr>
      <w:rFonts w:ascii="Arial" w:eastAsia="Times New Roman" w:hAnsi="Arial" w:cs="Arial"/>
      <w:lang w:val="en-US"/>
    </w:rPr>
  </w:style>
  <w:style w:type="character" w:styleId="FootnoteReference">
    <w:name w:val="footnote reference"/>
    <w:basedOn w:val="DefaultParagraphFont"/>
    <w:uiPriority w:val="99"/>
    <w:semiHidden/>
    <w:unhideWhenUsed/>
    <w:rsid w:val="00BE41ED"/>
    <w:rPr>
      <w:vertAlign w:val="superscript"/>
    </w:rPr>
  </w:style>
  <w:style w:type="character" w:customStyle="1" w:styleId="Heading1Char">
    <w:name w:val="Heading 1 Char"/>
    <w:basedOn w:val="DefaultParagraphFont"/>
    <w:link w:val="Heading1"/>
    <w:uiPriority w:val="9"/>
    <w:rsid w:val="00BE41ED"/>
    <w:rPr>
      <w:rFonts w:asciiTheme="majorHAnsi" w:eastAsiaTheme="majorEastAsia" w:hAnsiTheme="majorHAnsi" w:cstheme="majorBidi"/>
      <w:b/>
      <w:bCs/>
      <w:color w:val="345A8A" w:themeColor="accent1" w:themeShade="B5"/>
      <w:sz w:val="32"/>
      <w:szCs w:val="32"/>
      <w:lang w:eastAsia="zh-CN"/>
    </w:rPr>
  </w:style>
  <w:style w:type="paragraph" w:styleId="Header">
    <w:name w:val="header"/>
    <w:basedOn w:val="Normal"/>
    <w:link w:val="HeaderChar"/>
    <w:uiPriority w:val="99"/>
    <w:unhideWhenUsed/>
    <w:rsid w:val="00F25E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5E25"/>
    <w:rPr>
      <w:rFonts w:ascii="Century Gothic" w:hAnsi="Century Gothic"/>
      <w:color w:val="002060"/>
      <w:sz w:val="22"/>
      <w:szCs w:val="22"/>
      <w:lang w:eastAsia="zh-CN"/>
    </w:rPr>
  </w:style>
  <w:style w:type="paragraph" w:styleId="Footer">
    <w:name w:val="footer"/>
    <w:basedOn w:val="Normal"/>
    <w:link w:val="FooterChar"/>
    <w:uiPriority w:val="99"/>
    <w:unhideWhenUsed/>
    <w:rsid w:val="00F25E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5E25"/>
    <w:rPr>
      <w:rFonts w:ascii="Century Gothic" w:hAnsi="Century Gothic"/>
      <w:color w:val="00206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49CD-233D-E847-9494-0C8D6AEB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 Experience Log.dotx</Template>
  <TotalTime>1</TotalTime>
  <Pages>4</Pages>
  <Words>340</Words>
  <Characters>1942</Characters>
  <Application>Microsoft Macintosh Word</Application>
  <DocSecurity>0</DocSecurity>
  <Lines>16</Lines>
  <Paragraphs>4</Paragraphs>
  <ScaleCrop>false</ScaleCrop>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McLain</dc:creator>
  <cp:keywords/>
  <dc:description/>
  <cp:lastModifiedBy>Matt McLain</cp:lastModifiedBy>
  <cp:revision>3</cp:revision>
  <dcterms:created xsi:type="dcterms:W3CDTF">2014-09-22T10:02:00Z</dcterms:created>
  <dcterms:modified xsi:type="dcterms:W3CDTF">2014-09-22T10:03:00Z</dcterms:modified>
</cp:coreProperties>
</file>