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B81B" w14:textId="7001C9E6" w:rsidR="00C0321A" w:rsidRDefault="00EE42A9" w:rsidP="00EE42A9">
      <w:pPr>
        <w:jc w:val="center"/>
        <w:rPr>
          <w:rFonts w:ascii="Century Gothic" w:hAnsi="Century Gothic"/>
          <w:b/>
          <w:color w:val="404040"/>
          <w:sz w:val="36"/>
        </w:rPr>
      </w:pPr>
      <w:r w:rsidRPr="007578E2">
        <w:rPr>
          <w:rFonts w:ascii="Century Gothic" w:hAnsi="Century Gothic"/>
          <w:color w:val="404040"/>
          <w:sz w:val="36"/>
        </w:rPr>
        <w:t xml:space="preserve">LJMU </w:t>
      </w:r>
      <w:r w:rsidRPr="007578E2">
        <w:rPr>
          <w:rFonts w:ascii="Century Gothic" w:hAnsi="Century Gothic"/>
          <w:b/>
          <w:color w:val="404040"/>
          <w:sz w:val="36"/>
        </w:rPr>
        <w:t>Weekly Planning and Evaluation</w:t>
      </w:r>
    </w:p>
    <w:p w14:paraId="74F9A3C4" w14:textId="2C1E48AC" w:rsidR="00EE42A9" w:rsidRDefault="00EE42A9" w:rsidP="00EE42A9">
      <w:pPr>
        <w:jc w:val="center"/>
        <w:rPr>
          <w:rFonts w:ascii="Century Gothic" w:hAnsi="Century Gothic"/>
          <w:sz w:val="20"/>
          <w:szCs w:val="20"/>
        </w:rPr>
      </w:pPr>
      <w:r w:rsidRPr="00ED21F1">
        <w:rPr>
          <w:rFonts w:ascii="Century Gothic" w:hAnsi="Century Gothic"/>
          <w:b/>
          <w:sz w:val="20"/>
          <w:szCs w:val="20"/>
        </w:rPr>
        <w:t>Note:</w:t>
      </w:r>
      <w:r w:rsidRPr="00ED21F1">
        <w:rPr>
          <w:rFonts w:ascii="Century Gothic" w:hAnsi="Century Gothic"/>
          <w:sz w:val="20"/>
          <w:szCs w:val="20"/>
        </w:rPr>
        <w:t xml:space="preserve"> The LJMU Weekly P</w:t>
      </w:r>
      <w:r w:rsidR="002E29A0">
        <w:rPr>
          <w:rFonts w:ascii="Century Gothic" w:hAnsi="Century Gothic"/>
          <w:sz w:val="20"/>
          <w:szCs w:val="20"/>
        </w:rPr>
        <w:t>l</w:t>
      </w:r>
      <w:r w:rsidRPr="00ED21F1">
        <w:rPr>
          <w:rFonts w:ascii="Century Gothic" w:hAnsi="Century Gothic"/>
          <w:sz w:val="20"/>
          <w:szCs w:val="20"/>
        </w:rPr>
        <w:t>anning pro forma is for use from the beginning of Phase 3 (only</w:t>
      </w:r>
      <w:r w:rsidR="002E29A0">
        <w:rPr>
          <w:rFonts w:ascii="Century Gothic" w:hAnsi="Century Gothic"/>
          <w:sz w:val="20"/>
          <w:szCs w:val="20"/>
        </w:rPr>
        <w:t xml:space="preserve"> after</w:t>
      </w:r>
      <w:r>
        <w:rPr>
          <w:rFonts w:ascii="Century Gothic" w:hAnsi="Century Gothic"/>
          <w:sz w:val="20"/>
          <w:szCs w:val="20"/>
        </w:rPr>
        <w:t xml:space="preserve"> agreement with your General Mentor</w:t>
      </w:r>
      <w:r w:rsidR="00F87EDA" w:rsidRPr="00ED21F1">
        <w:rPr>
          <w:rFonts w:ascii="Century Gothic" w:hAnsi="Century Gothic"/>
          <w:sz w:val="20"/>
          <w:szCs w:val="20"/>
        </w:rPr>
        <w:t>) and</w:t>
      </w:r>
      <w:r w:rsidRPr="00ED21F1">
        <w:rPr>
          <w:rFonts w:ascii="Century Gothic" w:hAnsi="Century Gothic"/>
          <w:sz w:val="20"/>
          <w:szCs w:val="20"/>
        </w:rPr>
        <w:t xml:space="preserve"> must be accompanied by medium term planning (Units of Work) for every group being solo taught.</w:t>
      </w:r>
      <w:r>
        <w:rPr>
          <w:rFonts w:ascii="Century Gothic" w:hAnsi="Century Gothic"/>
          <w:sz w:val="20"/>
          <w:szCs w:val="20"/>
        </w:rPr>
        <w:t xml:space="preserve"> Student teachers must still complete a full lesson plan and evaluation for every lesson that has an accompanying LAF (twice per week).</w:t>
      </w:r>
    </w:p>
    <w:p w14:paraId="403AA5BF" w14:textId="53868044" w:rsidR="00EE42A9" w:rsidRDefault="00EE42A9" w:rsidP="00EE42A9">
      <w:pPr>
        <w:rPr>
          <w:rFonts w:ascii="Century Gothic" w:hAnsi="Century Gothic"/>
          <w:b/>
          <w:bCs/>
          <w:u w:val="single"/>
        </w:rPr>
      </w:pPr>
      <w:r w:rsidRPr="00EE42A9">
        <w:rPr>
          <w:rFonts w:ascii="Century Gothic" w:hAnsi="Century Gothic"/>
          <w:b/>
          <w:bCs/>
        </w:rPr>
        <w:t>Week Commencing:</w:t>
      </w:r>
      <w:r w:rsidRPr="00EE42A9">
        <w:rPr>
          <w:rFonts w:ascii="Century Gothic" w:hAnsi="Century Gothic"/>
          <w:b/>
          <w:bCs/>
          <w:u w:val="single"/>
        </w:rPr>
        <w:tab/>
      </w:r>
      <w:r w:rsidRPr="00EE42A9">
        <w:rPr>
          <w:rFonts w:ascii="Century Gothic" w:hAnsi="Century Gothic"/>
          <w:b/>
          <w:bCs/>
          <w:u w:val="single"/>
        </w:rPr>
        <w:tab/>
      </w:r>
      <w:r w:rsidRPr="00EE42A9">
        <w:rPr>
          <w:rFonts w:ascii="Century Gothic" w:hAnsi="Century Gothic"/>
          <w:b/>
          <w:bCs/>
          <w:u w:val="single"/>
        </w:rPr>
        <w:tab/>
      </w:r>
      <w:r w:rsidRPr="00EE42A9">
        <w:rPr>
          <w:rFonts w:ascii="Century Gothic" w:hAnsi="Century Gothic"/>
          <w:b/>
          <w:bCs/>
          <w:u w:val="single"/>
        </w:rPr>
        <w:tab/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7993"/>
      </w:tblGrid>
      <w:tr w:rsidR="00EE42A9" w:rsidRPr="00A0660C" w14:paraId="3AD1D323" w14:textId="77777777" w:rsidTr="00BF60E6">
        <w:trPr>
          <w:cantSplit/>
          <w:trHeight w:val="283"/>
        </w:trPr>
        <w:tc>
          <w:tcPr>
            <w:tcW w:w="1970" w:type="dxa"/>
            <w:tcBorders>
              <w:top w:val="single" w:sz="12" w:space="0" w:color="7F7F7F"/>
              <w:left w:val="single" w:sz="12" w:space="0" w:color="7F7F7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10C278" w14:textId="77777777" w:rsidR="00EE42A9" w:rsidRPr="00A0660C" w:rsidRDefault="00EE42A9" w:rsidP="00BF60E6">
            <w:pPr>
              <w:rPr>
                <w:rFonts w:ascii="Century Gothic" w:hAnsi="Century Gothic"/>
                <w:b/>
                <w:i/>
              </w:rPr>
            </w:pPr>
            <w:r>
              <w:rPr>
                <w:rFonts w:ascii="Century Gothic" w:hAnsi="Century Gothic"/>
                <w:b/>
              </w:rPr>
              <w:t>Lesson</w:t>
            </w:r>
          </w:p>
        </w:tc>
        <w:tc>
          <w:tcPr>
            <w:tcW w:w="7993" w:type="dxa"/>
            <w:tcBorders>
              <w:top w:val="single" w:sz="12" w:space="0" w:color="7F7F7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7F7F7F"/>
            </w:tcBorders>
            <w:shd w:val="clear" w:color="auto" w:fill="F2F2F2" w:themeFill="background1" w:themeFillShade="F2"/>
            <w:vAlign w:val="center"/>
          </w:tcPr>
          <w:p w14:paraId="7D016D7A" w14:textId="77777777" w:rsidR="00EE42A9" w:rsidRPr="00A0660C" w:rsidRDefault="00EE42A9" w:rsidP="00BF60E6">
            <w:pPr>
              <w:rPr>
                <w:rFonts w:ascii="Century Gothic" w:hAnsi="Century Gothic"/>
                <w:b/>
                <w:i/>
              </w:rPr>
            </w:pPr>
            <w:r w:rsidRPr="00A0660C">
              <w:rPr>
                <w:rFonts w:ascii="Century Gothic" w:hAnsi="Century Gothic"/>
                <w:b/>
              </w:rPr>
              <w:t>Lesson outline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7578E2">
              <w:rPr>
                <w:rFonts w:ascii="Century Gothic" w:hAnsi="Century Gothic"/>
                <w:i/>
                <w:sz w:val="16"/>
              </w:rPr>
              <w:t>(including learning outcome,</w:t>
            </w:r>
            <w:r>
              <w:rPr>
                <w:rFonts w:ascii="Century Gothic" w:hAnsi="Century Gothic"/>
                <w:i/>
                <w:sz w:val="16"/>
              </w:rPr>
              <w:t xml:space="preserve"> inclusion, learning</w:t>
            </w:r>
            <w:r w:rsidRPr="007578E2">
              <w:rPr>
                <w:rFonts w:ascii="Century Gothic" w:hAnsi="Century Gothic"/>
                <w:i/>
                <w:sz w:val="16"/>
              </w:rPr>
              <w:t xml:space="preserve"> activities and assessment)</w:t>
            </w:r>
          </w:p>
        </w:tc>
      </w:tr>
      <w:tr w:rsidR="00EE42A9" w:rsidRPr="0062534C" w14:paraId="5A131677" w14:textId="77777777" w:rsidTr="00021E52">
        <w:trPr>
          <w:trHeight w:val="2050"/>
        </w:trPr>
        <w:tc>
          <w:tcPr>
            <w:tcW w:w="1970" w:type="dxa"/>
            <w:tcBorders>
              <w:top w:val="single" w:sz="4" w:space="0" w:color="808080" w:themeColor="background1" w:themeShade="80"/>
              <w:left w:val="single" w:sz="12" w:space="0" w:color="7F7F7F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E9DBC42" w14:textId="77777777" w:rsidR="00EE42A9" w:rsidRPr="00A0660C" w:rsidRDefault="00EE42A9" w:rsidP="00BF60E6">
            <w:pPr>
              <w:spacing w:before="12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Lesson 1</w:t>
            </w:r>
          </w:p>
          <w:p w14:paraId="244C01F3" w14:textId="77777777" w:rsidR="00EE42A9" w:rsidRDefault="00EE42A9" w:rsidP="00BF60E6">
            <w:pPr>
              <w:rPr>
                <w:rFonts w:ascii="Century Gothic" w:hAnsi="Century Gothic" w:cs="Arial"/>
              </w:rPr>
            </w:pPr>
            <w:r w:rsidRPr="00A0660C">
              <w:rPr>
                <w:rFonts w:ascii="Century Gothic" w:hAnsi="Century Gothic" w:cs="Arial"/>
                <w:sz w:val="21"/>
              </w:rPr>
              <w:t>Group:</w:t>
            </w:r>
          </w:p>
          <w:p w14:paraId="12F3962E" w14:textId="77777777" w:rsidR="00EE42A9" w:rsidRPr="00A0660C" w:rsidRDefault="00EE42A9" w:rsidP="00BF60E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7F7F7F"/>
            </w:tcBorders>
          </w:tcPr>
          <w:p w14:paraId="5D031395" w14:textId="77777777" w:rsidR="00EE42A9" w:rsidRPr="007578E2" w:rsidRDefault="00EE42A9" w:rsidP="00BF60E6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E42A9" w:rsidRPr="0062534C" w14:paraId="6DE9182A" w14:textId="77777777" w:rsidTr="000C0A80">
        <w:trPr>
          <w:trHeight w:val="2050"/>
        </w:trPr>
        <w:tc>
          <w:tcPr>
            <w:tcW w:w="1970" w:type="dxa"/>
            <w:tcBorders>
              <w:top w:val="single" w:sz="4" w:space="0" w:color="808080" w:themeColor="background1" w:themeShade="80"/>
              <w:left w:val="single" w:sz="12" w:space="0" w:color="7F7F7F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B30978E" w14:textId="77777777" w:rsidR="00EE42A9" w:rsidRPr="00A0660C" w:rsidRDefault="00EE42A9" w:rsidP="00BF60E6">
            <w:pPr>
              <w:spacing w:before="12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Lesson 2</w:t>
            </w:r>
          </w:p>
          <w:p w14:paraId="3232F036" w14:textId="77777777" w:rsidR="00EE42A9" w:rsidRDefault="00EE42A9" w:rsidP="00BF60E6">
            <w:pPr>
              <w:rPr>
                <w:rFonts w:ascii="Century Gothic" w:hAnsi="Century Gothic" w:cs="Arial"/>
              </w:rPr>
            </w:pPr>
            <w:r w:rsidRPr="00A0660C">
              <w:rPr>
                <w:rFonts w:ascii="Century Gothic" w:hAnsi="Century Gothic" w:cs="Arial"/>
                <w:sz w:val="21"/>
              </w:rPr>
              <w:t>Group:</w:t>
            </w:r>
          </w:p>
          <w:p w14:paraId="67362859" w14:textId="77777777" w:rsidR="00EE42A9" w:rsidRPr="00A0660C" w:rsidRDefault="00EE42A9" w:rsidP="00BF60E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7F7F7F"/>
            </w:tcBorders>
          </w:tcPr>
          <w:p w14:paraId="633B1D8A" w14:textId="77777777" w:rsidR="00EE42A9" w:rsidRPr="007578E2" w:rsidRDefault="00EE42A9" w:rsidP="00BF60E6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E42A9" w:rsidRPr="0062534C" w14:paraId="6537798A" w14:textId="77777777" w:rsidTr="004E5B53">
        <w:trPr>
          <w:trHeight w:val="2050"/>
        </w:trPr>
        <w:tc>
          <w:tcPr>
            <w:tcW w:w="1970" w:type="dxa"/>
            <w:tcBorders>
              <w:top w:val="single" w:sz="4" w:space="0" w:color="808080" w:themeColor="background1" w:themeShade="80"/>
              <w:left w:val="single" w:sz="12" w:space="0" w:color="7F7F7F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7C99E13" w14:textId="77777777" w:rsidR="00EE42A9" w:rsidRPr="00A0660C" w:rsidRDefault="00EE42A9" w:rsidP="00BF60E6">
            <w:pPr>
              <w:spacing w:before="12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Lesson 3</w:t>
            </w:r>
          </w:p>
          <w:p w14:paraId="4CC21106" w14:textId="77777777" w:rsidR="00EE42A9" w:rsidRDefault="00EE42A9" w:rsidP="00BF60E6">
            <w:pPr>
              <w:rPr>
                <w:rFonts w:ascii="Century Gothic" w:hAnsi="Century Gothic" w:cs="Arial"/>
              </w:rPr>
            </w:pPr>
            <w:r w:rsidRPr="00A0660C">
              <w:rPr>
                <w:rFonts w:ascii="Century Gothic" w:hAnsi="Century Gothic" w:cs="Arial"/>
                <w:sz w:val="21"/>
              </w:rPr>
              <w:t>Group:</w:t>
            </w:r>
          </w:p>
          <w:p w14:paraId="4C13F004" w14:textId="77777777" w:rsidR="00EE42A9" w:rsidRPr="00A0660C" w:rsidRDefault="00EE42A9" w:rsidP="00BF60E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7F7F7F"/>
            </w:tcBorders>
          </w:tcPr>
          <w:p w14:paraId="7EC84CCE" w14:textId="77777777" w:rsidR="00EE42A9" w:rsidRPr="007578E2" w:rsidRDefault="00EE42A9" w:rsidP="00BF60E6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E42A9" w:rsidRPr="0062534C" w14:paraId="2ECA3428" w14:textId="77777777" w:rsidTr="007B2C37">
        <w:trPr>
          <w:trHeight w:val="2050"/>
        </w:trPr>
        <w:tc>
          <w:tcPr>
            <w:tcW w:w="1970" w:type="dxa"/>
            <w:tcBorders>
              <w:top w:val="single" w:sz="4" w:space="0" w:color="808080" w:themeColor="background1" w:themeShade="80"/>
              <w:left w:val="single" w:sz="12" w:space="0" w:color="7F7F7F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12F6C0A" w14:textId="77777777" w:rsidR="00EE42A9" w:rsidRPr="00A0660C" w:rsidRDefault="00EE42A9" w:rsidP="00BF60E6">
            <w:pPr>
              <w:spacing w:before="12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Lesson 4</w:t>
            </w:r>
          </w:p>
          <w:p w14:paraId="035098EC" w14:textId="77777777" w:rsidR="00EE42A9" w:rsidRDefault="00EE42A9" w:rsidP="00BF60E6">
            <w:pPr>
              <w:rPr>
                <w:rFonts w:ascii="Century Gothic" w:hAnsi="Century Gothic" w:cs="Arial"/>
              </w:rPr>
            </w:pPr>
            <w:r w:rsidRPr="00A0660C">
              <w:rPr>
                <w:rFonts w:ascii="Century Gothic" w:hAnsi="Century Gothic" w:cs="Arial"/>
                <w:sz w:val="21"/>
              </w:rPr>
              <w:t>Group:</w:t>
            </w:r>
          </w:p>
          <w:p w14:paraId="46074EAE" w14:textId="77777777" w:rsidR="00EE42A9" w:rsidRPr="00A0660C" w:rsidRDefault="00EE42A9" w:rsidP="00BF60E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7F7F7F"/>
            </w:tcBorders>
          </w:tcPr>
          <w:p w14:paraId="393B30C1" w14:textId="77777777" w:rsidR="00EE42A9" w:rsidRPr="007578E2" w:rsidRDefault="00EE42A9" w:rsidP="00BF60E6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E42A9" w:rsidRPr="0062534C" w14:paraId="04E9ABE8" w14:textId="77777777" w:rsidTr="00223261">
        <w:trPr>
          <w:trHeight w:val="2050"/>
        </w:trPr>
        <w:tc>
          <w:tcPr>
            <w:tcW w:w="1970" w:type="dxa"/>
            <w:tcBorders>
              <w:top w:val="single" w:sz="4" w:space="0" w:color="808080" w:themeColor="background1" w:themeShade="80"/>
              <w:left w:val="single" w:sz="12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73A895D" w14:textId="77777777" w:rsidR="00EE42A9" w:rsidRPr="00A0660C" w:rsidRDefault="00EE42A9" w:rsidP="00BF60E6">
            <w:pPr>
              <w:spacing w:before="12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Lesson 5</w:t>
            </w:r>
          </w:p>
          <w:p w14:paraId="1BB4B045" w14:textId="77777777" w:rsidR="00EE42A9" w:rsidRDefault="00EE42A9" w:rsidP="00BF60E6">
            <w:pPr>
              <w:rPr>
                <w:rFonts w:ascii="Century Gothic" w:hAnsi="Century Gothic" w:cs="Arial"/>
              </w:rPr>
            </w:pPr>
            <w:r w:rsidRPr="00A0660C">
              <w:rPr>
                <w:rFonts w:ascii="Century Gothic" w:hAnsi="Century Gothic" w:cs="Arial"/>
                <w:sz w:val="21"/>
              </w:rPr>
              <w:t>Group:</w:t>
            </w:r>
          </w:p>
          <w:p w14:paraId="7DDB07BA" w14:textId="77777777" w:rsidR="00EE42A9" w:rsidRPr="00A0660C" w:rsidRDefault="00EE42A9" w:rsidP="00BF60E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7F7F7F"/>
            </w:tcBorders>
          </w:tcPr>
          <w:p w14:paraId="283E9BBF" w14:textId="77777777" w:rsidR="00EE42A9" w:rsidRPr="007578E2" w:rsidRDefault="00EE42A9" w:rsidP="00BF60E6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EE42A9" w:rsidRPr="0062534C" w14:paraId="4232D96E" w14:textId="77777777" w:rsidTr="00FA1562">
        <w:trPr>
          <w:trHeight w:val="2050"/>
        </w:trPr>
        <w:tc>
          <w:tcPr>
            <w:tcW w:w="1970" w:type="dxa"/>
            <w:tcBorders>
              <w:top w:val="single" w:sz="4" w:space="0" w:color="808080" w:themeColor="background1" w:themeShade="80"/>
              <w:left w:val="single" w:sz="12" w:space="0" w:color="7F7F7F" w:themeColor="text1" w:themeTint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764AF40" w14:textId="77777777" w:rsidR="00EE42A9" w:rsidRPr="00A0660C" w:rsidRDefault="00EE42A9" w:rsidP="00BF60E6">
            <w:pPr>
              <w:spacing w:before="12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Lesson 6</w:t>
            </w:r>
          </w:p>
          <w:p w14:paraId="6CA41566" w14:textId="77777777" w:rsidR="00EE42A9" w:rsidRDefault="00EE42A9" w:rsidP="00BF60E6">
            <w:pPr>
              <w:rPr>
                <w:rFonts w:ascii="Century Gothic" w:hAnsi="Century Gothic" w:cs="Arial"/>
              </w:rPr>
            </w:pPr>
            <w:r w:rsidRPr="00A0660C">
              <w:rPr>
                <w:rFonts w:ascii="Century Gothic" w:hAnsi="Century Gothic" w:cs="Arial"/>
                <w:sz w:val="21"/>
              </w:rPr>
              <w:t>Group:</w:t>
            </w:r>
          </w:p>
          <w:p w14:paraId="6DD5D13A" w14:textId="77777777" w:rsidR="00EE42A9" w:rsidRDefault="00EE42A9" w:rsidP="00BF60E6">
            <w:pPr>
              <w:spacing w:before="120"/>
              <w:rPr>
                <w:rFonts w:ascii="Century Gothic" w:hAnsi="Century Gothic" w:cs="Arial"/>
                <w:b/>
              </w:rPr>
            </w:pPr>
          </w:p>
        </w:tc>
        <w:tc>
          <w:tcPr>
            <w:tcW w:w="7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12" w:space="0" w:color="7F7F7F"/>
            </w:tcBorders>
          </w:tcPr>
          <w:p w14:paraId="677D04ED" w14:textId="77777777" w:rsidR="00EE42A9" w:rsidRPr="007578E2" w:rsidRDefault="00EE42A9" w:rsidP="00BF60E6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</w:tbl>
    <w:p w14:paraId="52A31DA7" w14:textId="77777777" w:rsidR="00EE42A9" w:rsidRPr="00611870" w:rsidRDefault="00EE42A9" w:rsidP="00EE42A9">
      <w:pPr>
        <w:numPr>
          <w:ilvl w:val="12"/>
          <w:numId w:val="0"/>
        </w:numPr>
        <w:tabs>
          <w:tab w:val="left" w:pos="2268"/>
        </w:tabs>
        <w:overflowPunct w:val="0"/>
        <w:adjustRightInd w:val="0"/>
        <w:spacing w:after="120"/>
        <w:ind w:left="-284"/>
        <w:rPr>
          <w:rFonts w:ascii="Century Gothic" w:hAnsi="Century Gothic"/>
          <w:b/>
          <w:color w:val="404040"/>
          <w:sz w:val="32"/>
        </w:rPr>
      </w:pPr>
      <w:r w:rsidRPr="00611870">
        <w:rPr>
          <w:rFonts w:ascii="Century Gothic" w:hAnsi="Century Gothic"/>
          <w:b/>
          <w:color w:val="404040"/>
          <w:sz w:val="32"/>
        </w:rPr>
        <w:lastRenderedPageBreak/>
        <w:t>Weekly Evaluation</w:t>
      </w:r>
    </w:p>
    <w:p w14:paraId="56B56768" w14:textId="37DD4BF3" w:rsidR="00EE42A9" w:rsidRPr="00CD79E5" w:rsidRDefault="00EE42A9" w:rsidP="00EE42A9">
      <w:pPr>
        <w:numPr>
          <w:ilvl w:val="12"/>
          <w:numId w:val="0"/>
        </w:numPr>
        <w:tabs>
          <w:tab w:val="left" w:pos="2268"/>
        </w:tabs>
        <w:overflowPunct w:val="0"/>
        <w:adjustRightInd w:val="0"/>
        <w:spacing w:after="120"/>
        <w:ind w:left="-284"/>
        <w:rPr>
          <w:rFonts w:ascii="Century Gothic" w:hAnsi="Century Gothic"/>
          <w:i/>
          <w:color w:val="404040"/>
          <w:sz w:val="6"/>
        </w:rPr>
      </w:pPr>
      <w:r>
        <w:rPr>
          <w:rFonts w:ascii="Century Gothic" w:hAnsi="Century Gothic"/>
          <w:i/>
          <w:color w:val="404040"/>
          <w:sz w:val="16"/>
        </w:rPr>
        <w:t>Observations</w:t>
      </w:r>
      <w:r w:rsidR="002E29A0">
        <w:rPr>
          <w:rFonts w:ascii="Century Gothic" w:hAnsi="Century Gothic"/>
          <w:i/>
          <w:color w:val="404040"/>
          <w:sz w:val="16"/>
        </w:rPr>
        <w:t xml:space="preserve"> and reflections</w:t>
      </w:r>
      <w:r>
        <w:rPr>
          <w:rFonts w:ascii="Century Gothic" w:hAnsi="Century Gothic"/>
          <w:i/>
          <w:color w:val="404040"/>
          <w:sz w:val="16"/>
        </w:rPr>
        <w:t xml:space="preserve"> (personal, mentor and pupil voice) on the </w:t>
      </w:r>
      <w:r w:rsidRPr="00C55AED">
        <w:rPr>
          <w:rFonts w:ascii="Century Gothic" w:hAnsi="Century Gothic"/>
          <w:b/>
          <w:i/>
          <w:color w:val="404040"/>
          <w:sz w:val="16"/>
        </w:rPr>
        <w:t>impact of teaching on pupils</w:t>
      </w:r>
      <w:r>
        <w:rPr>
          <w:rFonts w:ascii="Century Gothic" w:hAnsi="Century Gothic"/>
          <w:b/>
          <w:i/>
          <w:color w:val="404040"/>
          <w:sz w:val="16"/>
        </w:rPr>
        <w:t>’</w:t>
      </w:r>
      <w:r w:rsidRPr="00C55AED">
        <w:rPr>
          <w:rFonts w:ascii="Century Gothic" w:hAnsi="Century Gothic"/>
          <w:b/>
          <w:i/>
          <w:color w:val="404040"/>
          <w:sz w:val="16"/>
        </w:rPr>
        <w:t xml:space="preserve"> learning</w:t>
      </w:r>
      <w:r>
        <w:rPr>
          <w:rFonts w:ascii="Century Gothic" w:hAnsi="Century Gothic"/>
          <w:i/>
          <w:color w:val="404040"/>
          <w:sz w:val="16"/>
        </w:rPr>
        <w:t>, across the week</w:t>
      </w:r>
      <w:r w:rsidRPr="00CD79E5">
        <w:rPr>
          <w:rFonts w:ascii="Century Gothic" w:hAnsi="Century Gothic"/>
          <w:i/>
          <w:color w:val="404040"/>
          <w:sz w:val="16"/>
        </w:rPr>
        <w:t>…</w:t>
      </w:r>
    </w:p>
    <w:tbl>
      <w:tblPr>
        <w:tblW w:w="1006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E42A9" w:rsidRPr="0062534C" w14:paraId="0B73C902" w14:textId="77777777" w:rsidTr="00BF60E6">
        <w:trPr>
          <w:cantSplit/>
          <w:trHeight w:hRule="exact" w:val="10772"/>
        </w:trPr>
        <w:tc>
          <w:tcPr>
            <w:tcW w:w="1006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84CF586" w14:textId="77777777" w:rsidR="00EE42A9" w:rsidRPr="0062534C" w:rsidRDefault="00EE42A9" w:rsidP="00BF60E6">
            <w:pPr>
              <w:ind w:left="-108"/>
              <w:rPr>
                <w:rFonts w:ascii="Arial" w:hAnsi="Arial" w:cs="Arial"/>
                <w:color w:val="002060"/>
                <w:sz w:val="18"/>
              </w:rPr>
            </w:pPr>
          </w:p>
        </w:tc>
      </w:tr>
    </w:tbl>
    <w:p w14:paraId="299F9B2C" w14:textId="77777777" w:rsidR="00EE42A9" w:rsidRPr="00EE42A9" w:rsidRDefault="00EE42A9" w:rsidP="00EE42A9">
      <w:pPr>
        <w:rPr>
          <w:b/>
          <w:bCs/>
          <w:sz w:val="32"/>
          <w:szCs w:val="32"/>
        </w:rPr>
      </w:pPr>
    </w:p>
    <w:sectPr w:rsidR="00EE42A9" w:rsidRPr="00EE42A9" w:rsidSect="00EE4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A9"/>
    <w:rsid w:val="00245562"/>
    <w:rsid w:val="002E29A0"/>
    <w:rsid w:val="0055295E"/>
    <w:rsid w:val="007A1A3F"/>
    <w:rsid w:val="00937E0B"/>
    <w:rsid w:val="00C0321A"/>
    <w:rsid w:val="00C712DF"/>
    <w:rsid w:val="00E11087"/>
    <w:rsid w:val="00EE42A9"/>
    <w:rsid w:val="00F8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960A"/>
  <w15:chartTrackingRefBased/>
  <w15:docId w15:val="{EA92F93A-E7CD-40C4-A102-E62DEF9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638</Characters>
  <Application>Microsoft Office Word</Application>
  <DocSecurity>0</DocSecurity>
  <Lines>35</Lines>
  <Paragraphs>19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Dennis, Daniel</dc:creator>
  <cp:keywords/>
  <dc:description/>
  <cp:lastModifiedBy>Dennis, Daniel</cp:lastModifiedBy>
  <cp:revision>4</cp:revision>
  <dcterms:created xsi:type="dcterms:W3CDTF">2026-02-04T16:53:00Z</dcterms:created>
  <dcterms:modified xsi:type="dcterms:W3CDTF">2026-02-23T10:18:00Z</dcterms:modified>
</cp:coreProperties>
</file>